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0693705" w14:textId="0693705">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31656D">
      <w:pPr>
        <w:jc w:val="center"/>
        <w:rPr>
          <w:rFonts w:ascii="Arial" w:hAnsi="Arial" w:cs="Arial"/>
          <w:bCs/>
        </w:rPr>
      </w:pPr>
      <w:r>
        <w:rPr>
          <w:rFonts w:ascii="Arial" w:hAnsi="Arial" w:cs="Arial"/>
          <w:bCs/>
        </w:rPr>
        <w:t>26</w:t>
      </w:r>
      <w:r w:rsidRPr="00380A98" w:rsidR="005347BE">
        <w:rPr>
          <w:rFonts w:ascii="Arial" w:hAnsi="Arial" w:cs="Arial"/>
          <w:bCs/>
        </w:rPr>
        <w:t xml:space="preserve">. </w:t>
      </w:r>
      <w:r w:rsidR="004C4C64">
        <w:rPr>
          <w:rFonts w:ascii="Arial" w:hAnsi="Arial" w:cs="Arial"/>
          <w:bCs/>
        </w:rPr>
        <w:t>siječnja 2022</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Pr="00191D5E" w:rsidR="0031656D">
        <w:rPr>
          <w:rFonts w:ascii="Arial" w:hAnsi="Arial" w:cs="Arial"/>
        </w:rPr>
        <w:t>ARCH INTERNATIONAL, d.o.o.</w:t>
      </w:r>
      <w:r w:rsidR="0031656D">
        <w:rPr>
          <w:rFonts w:ascii="Arial" w:hAnsi="Arial" w:cs="Arial"/>
        </w:rPr>
        <w:t xml:space="preserve"> u stečaju</w:t>
      </w:r>
      <w:r w:rsidRPr="00191D5E" w:rsidR="0031656D">
        <w:rPr>
          <w:rFonts w:ascii="Arial" w:hAnsi="Arial" w:cs="Arial"/>
        </w:rPr>
        <w:t>, Sukošan, Marina Dalmacija, Bibinje-Sukošan 1, OIB: 92006773057</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31656D">
        <w:rPr>
          <w:rFonts w:ascii="Arial" w:hAnsi="Arial" w:cs="Arial"/>
        </w:rPr>
        <w:t>9</w:t>
      </w:r>
      <w:r w:rsidRPr="00380A98" w:rsidR="0095400C">
        <w:rPr>
          <w:rFonts w:ascii="Arial" w:hAnsi="Arial" w:cs="Arial"/>
        </w:rPr>
        <w:t>,</w:t>
      </w:r>
      <w:r w:rsidR="00A24F16">
        <w:rPr>
          <w:rFonts w:ascii="Arial" w:hAnsi="Arial" w:cs="Arial"/>
        </w:rPr>
        <w:t>15</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380A98">
        <w:rPr>
          <w:rFonts w:ascii="Arial" w:hAnsi="Arial" w:cs="Arial"/>
        </w:rPr>
        <w:t>a</w:t>
      </w:r>
      <w:r w:rsidR="004C4C64">
        <w:rPr>
          <w:rFonts w:ascii="Arial" w:hAnsi="Arial" w:cs="Arial"/>
        </w:rPr>
        <w:t>n</w:t>
      </w:r>
      <w:r w:rsidRPr="00380A98" w:rsidR="001520A9">
        <w:rPr>
          <w:rFonts w:ascii="Arial" w:hAnsi="Arial" w:cs="Arial"/>
        </w:rPr>
        <w:t xml:space="preserve"> </w:t>
      </w:r>
      <w:r w:rsidR="0031656D">
        <w:rPr>
          <w:rFonts w:ascii="Arial" w:hAnsi="Arial" w:cs="Arial"/>
        </w:rPr>
        <w:t>Marin Vujević</w:t>
      </w:r>
      <w:r w:rsidRPr="00380A98" w:rsidR="001520A9">
        <w:rPr>
          <w:rFonts w:ascii="Arial" w:hAnsi="Arial" w:cs="Arial"/>
        </w:rPr>
        <w:t>, stečajn</w:t>
      </w:r>
      <w:r w:rsidR="004C4C64">
        <w:rPr>
          <w:rFonts w:ascii="Arial" w:hAnsi="Arial" w:cs="Arial"/>
        </w:rPr>
        <w:t>i</w:t>
      </w:r>
      <w:r w:rsidRPr="00380A98" w:rsidR="001520A9">
        <w:rPr>
          <w:rFonts w:ascii="Arial" w:hAnsi="Arial" w:cs="Arial"/>
        </w:rPr>
        <w:t xml:space="preserve"> upravitelj.</w:t>
      </w:r>
    </w:p>
    <w:p w:rsidRPr="00380A98" w:rsidR="001520A9" w:rsidP="001520A9" w:rsidRDefault="001520A9">
      <w:pPr>
        <w:jc w:val="both"/>
        <w:rPr>
          <w:rFonts w:ascii="Arial" w:hAnsi="Arial" w:cs="Arial"/>
        </w:rPr>
      </w:pPr>
    </w:p>
    <w:p w:rsidR="00EC7CB2" w:rsidP="00EC7CB2" w:rsidRDefault="00EC7CB2">
      <w:pPr>
        <w:ind w:left="360" w:hanging="360"/>
        <w:jc w:val="both"/>
        <w:rPr>
          <w:rFonts w:ascii="Arial" w:hAnsi="Arial" w:cs="Arial"/>
        </w:rPr>
      </w:pPr>
      <w:r w:rsidRPr="00CE2A3F">
        <w:rPr>
          <w:rFonts w:ascii="Arial" w:hAnsi="Arial" w:cs="Arial"/>
        </w:rPr>
        <w:t xml:space="preserve">Nazočni od vjerovnika: za </w:t>
      </w:r>
      <w:r>
        <w:rPr>
          <w:rFonts w:ascii="Arial" w:hAnsi="Arial" w:cs="Arial"/>
        </w:rPr>
        <w:t>RH Svetlana Barišić, zastupnica po zakonu, zamjenica u ŽDO-u Zadar</w:t>
      </w:r>
    </w:p>
    <w:p w:rsidR="00EC7CB2" w:rsidP="00EC7CB2" w:rsidRDefault="00EC7CB2">
      <w:pPr>
        <w:pStyle w:val="Odlomakpopisa"/>
        <w:numPr>
          <w:ilvl w:val="0"/>
          <w:numId w:val="12"/>
        </w:numPr>
        <w:contextualSpacing/>
        <w:jc w:val="both"/>
        <w:rPr>
          <w:rFonts w:ascii="Arial" w:hAnsi="Arial" w:cs="Arial"/>
        </w:rPr>
      </w:pPr>
      <w:r>
        <w:rPr>
          <w:rFonts w:ascii="Arial" w:hAnsi="Arial" w:cs="Arial"/>
        </w:rPr>
        <w:t>za STEFAN RALF HEMPEL zamjenik punomoćnika Toni Knežević, odvjetnički vježbenik u OD RAŠICA I PARTNERI, punomoćnik Marko Rašica</w:t>
      </w:r>
    </w:p>
    <w:p w:rsidR="00EC7CB2" w:rsidP="00EC7CB2" w:rsidRDefault="00EC7CB2">
      <w:pPr>
        <w:pStyle w:val="Odlomakpopisa"/>
        <w:numPr>
          <w:ilvl w:val="0"/>
          <w:numId w:val="12"/>
        </w:numPr>
        <w:contextualSpacing/>
        <w:jc w:val="both"/>
        <w:rPr>
          <w:rFonts w:ascii="Arial" w:hAnsi="Arial" w:cs="Arial"/>
        </w:rPr>
      </w:pPr>
      <w:r>
        <w:rPr>
          <w:rFonts w:ascii="Arial" w:hAnsi="Arial" w:cs="Arial"/>
        </w:rPr>
        <w:t>Damjan Zupan</w:t>
      </w:r>
    </w:p>
    <w:p w:rsidR="00EC7CB2" w:rsidP="00EC7CB2" w:rsidRDefault="00EC7CB2">
      <w:pPr>
        <w:jc w:val="both"/>
        <w:rPr>
          <w:rFonts w:ascii="Arial" w:hAnsi="Arial" w:cs="Arial"/>
        </w:rPr>
      </w:pPr>
    </w:p>
    <w:p w:rsidR="00EC7CB2" w:rsidP="00EC7CB2" w:rsidRDefault="00EC7CB2">
      <w:pPr>
        <w:jc w:val="both"/>
        <w:rPr>
          <w:rFonts w:ascii="Arial" w:hAnsi="Arial" w:cs="Arial"/>
        </w:rPr>
      </w:pPr>
      <w:r>
        <w:rPr>
          <w:rFonts w:ascii="Arial" w:hAnsi="Arial" w:cs="Arial"/>
        </w:rPr>
        <w:t>Ostali:</w:t>
      </w:r>
    </w:p>
    <w:p w:rsidR="00EC7CB2" w:rsidP="00EC7CB2" w:rsidRDefault="00EC7CB2">
      <w:pPr>
        <w:jc w:val="both"/>
        <w:rPr>
          <w:rFonts w:ascii="Arial" w:hAnsi="Arial" w:cs="Arial"/>
        </w:rPr>
      </w:pPr>
      <w:r>
        <w:rPr>
          <w:rFonts w:ascii="Arial" w:hAnsi="Arial" w:cs="Arial"/>
        </w:rPr>
        <w:t>Sanja Pola Katavić, stečajna upraviteljica sa B liste</w:t>
      </w:r>
    </w:p>
    <w:p w:rsidRPr="008D21C0" w:rsidR="00EC7CB2" w:rsidP="00EC7CB2" w:rsidRDefault="00EC7CB2">
      <w:pPr>
        <w:jc w:val="both"/>
        <w:rPr>
          <w:rFonts w:ascii="Arial" w:hAnsi="Arial" w:cs="Arial"/>
        </w:rPr>
      </w:pPr>
      <w:r>
        <w:rPr>
          <w:rFonts w:ascii="Arial" w:hAnsi="Arial" w:cs="Arial"/>
        </w:rPr>
        <w:t>Ivana Mažibrada, stečajna upraviteljica sa B liste</w:t>
      </w:r>
    </w:p>
    <w:p w:rsidR="00B05ACA" w:rsidP="00B05ACA" w:rsidRDefault="00B05ACA">
      <w:pPr>
        <w:ind w:left="360" w:hanging="360"/>
        <w:jc w:val="both"/>
        <w:rPr>
          <w:rFonts w:ascii="Arial" w:hAnsi="Arial" w:cs="Arial"/>
        </w:rPr>
      </w:pPr>
    </w:p>
    <w:p w:rsidR="008A2F23" w:rsidP="001520A9" w:rsidRDefault="00B05ACA">
      <w:pPr>
        <w:jc w:val="both"/>
        <w:rPr>
          <w:rFonts w:ascii="Arial" w:hAnsi="Arial" w:cs="Arial"/>
        </w:rPr>
      </w:pPr>
      <w:r>
        <w:rPr>
          <w:rFonts w:ascii="Arial" w:hAnsi="Arial" w:cs="Arial"/>
        </w:rPr>
        <w:t>Utvrđuje se sljedeće pravo glasa:</w:t>
      </w:r>
    </w:p>
    <w:p w:rsidR="00B05ACA" w:rsidP="001520A9" w:rsidRDefault="00B05ACA">
      <w:pPr>
        <w:jc w:val="both"/>
        <w:rPr>
          <w:rFonts w:ascii="Arial" w:hAnsi="Arial" w:cs="Arial"/>
        </w:rPr>
      </w:pPr>
    </w:p>
    <w:tbl>
      <w:tblPr>
        <w:tblW w:w="7489" w:type="dxa"/>
        <w:tblInd w:w="93" w:type="dxa"/>
        <w:tblLook w:firstRow="1" w:lastRow="0" w:firstColumn="1" w:lastColumn="0" w:noHBand="0" w:noVBand="1" w:val="04A0"/>
      </w:tblPr>
      <w:tblGrid>
        <w:gridCol w:w="621"/>
        <w:gridCol w:w="2242"/>
        <w:gridCol w:w="1618"/>
        <w:gridCol w:w="2200"/>
        <w:gridCol w:w="1272"/>
      </w:tblGrid>
      <w:tr w:rsidRPr="00EC7CB2" w:rsidR="00EC7CB2" w:rsidTr="00EC7CB2">
        <w:trPr>
          <w:trHeight w:val="360"/>
        </w:trPr>
        <w:tc>
          <w:tcPr>
            <w:tcW w:w="4109" w:type="dxa"/>
            <w:gridSpan w:val="3"/>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b/>
                <w:bCs/>
              </w:rPr>
            </w:pPr>
            <w:r w:rsidRPr="00EC7CB2">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b/>
                <w:bCs/>
                <w:color w:val="000000"/>
                <w:sz w:val="28"/>
                <w:szCs w:val="28"/>
              </w:rPr>
            </w:pPr>
            <w:r w:rsidRPr="00EC7CB2">
              <w:rPr>
                <w:rFonts w:ascii="Arial" w:hAnsi="Arial" w:cs="Arial"/>
                <w:b/>
                <w:bCs/>
                <w:color w:val="000000"/>
                <w:sz w:val="28"/>
                <w:szCs w:val="28"/>
              </w:rPr>
              <w:t>1.240.675,75</w:t>
            </w:r>
          </w:p>
        </w:tc>
        <w:tc>
          <w:tcPr>
            <w:tcW w:w="1180"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r>
      <w:tr w:rsidRPr="00EC7CB2" w:rsidR="00EC7CB2" w:rsidTr="00EC7CB2">
        <w:trPr>
          <w:trHeight w:val="255"/>
        </w:trPr>
        <w:tc>
          <w:tcPr>
            <w:tcW w:w="435"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224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143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r>
      <w:tr w:rsidRPr="00EC7CB2" w:rsidR="00EC7CB2" w:rsidTr="00EC7CB2">
        <w:trPr>
          <w:trHeight w:val="255"/>
        </w:trPr>
        <w:tc>
          <w:tcPr>
            <w:tcW w:w="435"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224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143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r>
      <w:tr w:rsidRPr="00EC7CB2" w:rsidR="00EC7CB2" w:rsidTr="00EC7CB2">
        <w:trPr>
          <w:trHeight w:val="300"/>
        </w:trPr>
        <w:tc>
          <w:tcPr>
            <w:tcW w:w="435"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p>
        </w:tc>
        <w:tc>
          <w:tcPr>
            <w:tcW w:w="224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r w:rsidRPr="00EC7CB2">
              <w:rPr>
                <w:rFonts w:ascii="Arial" w:hAnsi="Arial" w:cs="Arial"/>
                <w:sz w:val="20"/>
                <w:szCs w:val="20"/>
              </w:rPr>
              <w:t>.</w:t>
            </w:r>
          </w:p>
        </w:tc>
        <w:tc>
          <w:tcPr>
            <w:tcW w:w="1432"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b/>
                <w:bCs/>
                <w:i/>
                <w:iCs/>
                <w:color w:val="FF0000"/>
              </w:rPr>
            </w:pPr>
            <w:r w:rsidRPr="00EC7CB2">
              <w:rPr>
                <w:rFonts w:ascii="Arial" w:hAnsi="Arial" w:cs="Arial"/>
                <w:b/>
                <w:bCs/>
                <w:i/>
                <w:iCs/>
                <w:color w:val="FF0000"/>
              </w:rPr>
              <w:t>1.167.886,83</w:t>
            </w:r>
          </w:p>
        </w:tc>
        <w:tc>
          <w:tcPr>
            <w:tcW w:w="220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b/>
                <w:bCs/>
                <w:i/>
                <w:iCs/>
                <w:color w:val="993300"/>
              </w:rPr>
            </w:pPr>
            <w:r w:rsidRPr="00EC7CB2">
              <w:rPr>
                <w:rFonts w:ascii="Arial" w:hAnsi="Arial" w:cs="Arial"/>
                <w:b/>
                <w:bCs/>
                <w:i/>
                <w:iCs/>
                <w:color w:val="993300"/>
              </w:rPr>
              <w:t>94,13</w:t>
            </w:r>
          </w:p>
        </w:tc>
        <w:tc>
          <w:tcPr>
            <w:tcW w:w="118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b/>
                <w:bCs/>
                <w:i/>
                <w:iCs/>
                <w:color w:val="0000FF"/>
              </w:rPr>
            </w:pPr>
            <w:r w:rsidRPr="00EC7CB2">
              <w:rPr>
                <w:rFonts w:ascii="Arial" w:hAnsi="Arial" w:cs="Arial"/>
                <w:b/>
                <w:bCs/>
                <w:i/>
                <w:iCs/>
                <w:color w:val="0000FF"/>
              </w:rPr>
              <w:t>100,00</w:t>
            </w:r>
          </w:p>
        </w:tc>
      </w:tr>
      <w:tr w:rsidRPr="00EC7CB2" w:rsidR="00EC7CB2" w:rsidTr="00EC7CB2">
        <w:trPr>
          <w:trHeight w:val="322"/>
        </w:trPr>
        <w:tc>
          <w:tcPr>
            <w:tcW w:w="435" w:type="dxa"/>
            <w:vMerge w:val="restart"/>
            <w:tcBorders>
              <w:top w:val="nil"/>
              <w:left w:val="nil"/>
              <w:bottom w:val="nil"/>
              <w:right w:val="nil"/>
            </w:tcBorders>
            <w:shd w:val="clear" w:color="auto" w:fill="auto"/>
            <w:vAlign w:val="center"/>
            <w:hideMark/>
          </w:tcPr>
          <w:p w:rsidRPr="00EC7CB2" w:rsidR="00EC7CB2" w:rsidP="00EC7CB2" w:rsidRDefault="00EC7CB2">
            <w:pPr>
              <w:jc w:val="center"/>
              <w:rPr>
                <w:rFonts w:ascii="Arial" w:hAnsi="Arial" w:cs="Arial"/>
                <w:b/>
                <w:bCs/>
                <w:sz w:val="28"/>
                <w:szCs w:val="28"/>
              </w:rPr>
            </w:pPr>
            <w:r w:rsidRPr="00EC7CB2">
              <w:rPr>
                <w:rFonts w:ascii="Arial" w:hAnsi="Arial" w:cs="Arial"/>
                <w:b/>
                <w:bCs/>
                <w:sz w:val="28"/>
                <w:szCs w:val="28"/>
              </w:rPr>
              <w:t>RB</w:t>
            </w:r>
          </w:p>
        </w:tc>
        <w:tc>
          <w:tcPr>
            <w:tcW w:w="2242" w:type="dxa"/>
            <w:vMerge w:val="restart"/>
            <w:tcBorders>
              <w:top w:val="nil"/>
              <w:left w:val="nil"/>
              <w:bottom w:val="nil"/>
              <w:right w:val="nil"/>
            </w:tcBorders>
            <w:shd w:val="clear" w:color="auto" w:fill="auto"/>
            <w:vAlign w:val="center"/>
            <w:hideMark/>
          </w:tcPr>
          <w:p w:rsidRPr="00EC7CB2" w:rsidR="00EC7CB2" w:rsidP="00EC7CB2" w:rsidRDefault="00EC7CB2">
            <w:pPr>
              <w:jc w:val="center"/>
              <w:rPr>
                <w:rFonts w:ascii="Arial" w:hAnsi="Arial" w:cs="Arial"/>
                <w:b/>
                <w:bCs/>
                <w:sz w:val="22"/>
                <w:szCs w:val="22"/>
              </w:rPr>
            </w:pPr>
            <w:r w:rsidRPr="00EC7CB2">
              <w:rPr>
                <w:rFonts w:ascii="Arial" w:hAnsi="Arial" w:cs="Arial"/>
                <w:b/>
                <w:bCs/>
                <w:sz w:val="22"/>
                <w:szCs w:val="22"/>
              </w:rPr>
              <w:t>Prisutni  na SKUPŠTINI</w:t>
            </w:r>
          </w:p>
        </w:tc>
        <w:tc>
          <w:tcPr>
            <w:tcW w:w="1432" w:type="dxa"/>
            <w:vMerge w:val="restart"/>
            <w:tcBorders>
              <w:top w:val="nil"/>
              <w:left w:val="nil"/>
              <w:bottom w:val="nil"/>
              <w:right w:val="nil"/>
            </w:tcBorders>
            <w:shd w:val="clear" w:color="auto" w:fill="auto"/>
            <w:vAlign w:val="center"/>
            <w:hideMark/>
          </w:tcPr>
          <w:p w:rsidRPr="00EC7CB2" w:rsidR="00EC7CB2" w:rsidP="00EC7CB2" w:rsidRDefault="00EC7CB2">
            <w:pPr>
              <w:jc w:val="center"/>
              <w:rPr>
                <w:rFonts w:ascii="Arial" w:hAnsi="Arial" w:cs="Arial"/>
                <w:b/>
                <w:bCs/>
                <w:color w:val="FF0000"/>
                <w:sz w:val="28"/>
                <w:szCs w:val="28"/>
              </w:rPr>
            </w:pPr>
            <w:r w:rsidRPr="00EC7CB2">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Pr="00EC7CB2" w:rsidR="00EC7CB2" w:rsidP="00EC7CB2" w:rsidRDefault="00EC7CB2">
            <w:pPr>
              <w:jc w:val="center"/>
              <w:rPr>
                <w:rFonts w:ascii="Arial" w:hAnsi="Arial" w:cs="Arial"/>
                <w:b/>
                <w:bCs/>
                <w:color w:val="993300"/>
                <w:sz w:val="28"/>
                <w:szCs w:val="28"/>
              </w:rPr>
            </w:pPr>
            <w:r w:rsidRPr="00EC7CB2">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Pr="00EC7CB2" w:rsidR="00EC7CB2" w:rsidP="00EC7CB2" w:rsidRDefault="00EC7CB2">
            <w:pPr>
              <w:jc w:val="center"/>
              <w:rPr>
                <w:rFonts w:ascii="Arial" w:hAnsi="Arial" w:cs="Arial"/>
                <w:color w:val="0000FF"/>
                <w:sz w:val="20"/>
                <w:szCs w:val="20"/>
              </w:rPr>
            </w:pPr>
            <w:r w:rsidRPr="00EC7CB2">
              <w:rPr>
                <w:rFonts w:ascii="Arial" w:hAnsi="Arial" w:cs="Arial"/>
                <w:color w:val="0000FF"/>
                <w:sz w:val="20"/>
                <w:szCs w:val="20"/>
              </w:rPr>
              <w:t>Glasovi  na SKUPŠTINI</w:t>
            </w:r>
          </w:p>
        </w:tc>
      </w:tr>
      <w:tr w:rsidRPr="00EC7CB2" w:rsidR="00EC7CB2" w:rsidTr="00EC7CB2">
        <w:trPr>
          <w:trHeight w:val="480"/>
        </w:trPr>
        <w:tc>
          <w:tcPr>
            <w:tcW w:w="435" w:type="dxa"/>
            <w:vMerge/>
            <w:tcBorders>
              <w:top w:val="nil"/>
              <w:left w:val="nil"/>
              <w:bottom w:val="nil"/>
              <w:right w:val="nil"/>
            </w:tcBorders>
            <w:vAlign w:val="center"/>
            <w:hideMark/>
          </w:tcPr>
          <w:p w:rsidRPr="00EC7CB2" w:rsidR="00EC7CB2" w:rsidP="00EC7CB2" w:rsidRDefault="00EC7CB2">
            <w:pPr>
              <w:rPr>
                <w:rFonts w:ascii="Arial" w:hAnsi="Arial" w:cs="Arial"/>
                <w:b/>
                <w:bCs/>
                <w:sz w:val="28"/>
                <w:szCs w:val="28"/>
              </w:rPr>
            </w:pPr>
          </w:p>
        </w:tc>
        <w:tc>
          <w:tcPr>
            <w:tcW w:w="2242" w:type="dxa"/>
            <w:vMerge/>
            <w:tcBorders>
              <w:top w:val="nil"/>
              <w:left w:val="nil"/>
              <w:bottom w:val="nil"/>
              <w:right w:val="nil"/>
            </w:tcBorders>
            <w:vAlign w:val="center"/>
            <w:hideMark/>
          </w:tcPr>
          <w:p w:rsidRPr="00EC7CB2" w:rsidR="00EC7CB2" w:rsidP="00EC7CB2" w:rsidRDefault="00EC7CB2">
            <w:pPr>
              <w:rPr>
                <w:rFonts w:ascii="Arial" w:hAnsi="Arial" w:cs="Arial"/>
                <w:b/>
                <w:bCs/>
                <w:sz w:val="22"/>
                <w:szCs w:val="22"/>
              </w:rPr>
            </w:pPr>
          </w:p>
        </w:tc>
        <w:tc>
          <w:tcPr>
            <w:tcW w:w="1432" w:type="dxa"/>
            <w:vMerge/>
            <w:tcBorders>
              <w:top w:val="nil"/>
              <w:left w:val="nil"/>
              <w:bottom w:val="nil"/>
              <w:right w:val="nil"/>
            </w:tcBorders>
            <w:vAlign w:val="center"/>
            <w:hideMark/>
          </w:tcPr>
          <w:p w:rsidRPr="00EC7CB2" w:rsidR="00EC7CB2" w:rsidP="00EC7CB2" w:rsidRDefault="00EC7CB2">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Pr="00EC7CB2" w:rsidR="00EC7CB2" w:rsidP="00EC7CB2" w:rsidRDefault="00EC7CB2">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Pr="00EC7CB2" w:rsidR="00EC7CB2" w:rsidP="00EC7CB2" w:rsidRDefault="00EC7CB2">
            <w:pPr>
              <w:rPr>
                <w:rFonts w:ascii="Arial" w:hAnsi="Arial" w:cs="Arial"/>
                <w:color w:val="0000FF"/>
                <w:sz w:val="20"/>
                <w:szCs w:val="20"/>
              </w:rPr>
            </w:pPr>
          </w:p>
        </w:tc>
      </w:tr>
      <w:tr w:rsidRPr="00EC7CB2" w:rsidR="00EC7CB2" w:rsidTr="00EC7CB2">
        <w:trPr>
          <w:trHeight w:val="315"/>
        </w:trPr>
        <w:tc>
          <w:tcPr>
            <w:tcW w:w="435"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sz w:val="20"/>
                <w:szCs w:val="20"/>
              </w:rPr>
            </w:pPr>
            <w:r w:rsidRPr="00EC7CB2">
              <w:rPr>
                <w:rFonts w:ascii="Arial" w:hAnsi="Arial" w:cs="Arial"/>
                <w:sz w:val="20"/>
                <w:szCs w:val="20"/>
              </w:rPr>
              <w:t>1</w:t>
            </w:r>
          </w:p>
        </w:tc>
        <w:tc>
          <w:tcPr>
            <w:tcW w:w="224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r w:rsidRPr="00EC7CB2">
              <w:rPr>
                <w:rFonts w:ascii="Arial" w:hAnsi="Arial" w:cs="Arial"/>
                <w:sz w:val="20"/>
                <w:szCs w:val="20"/>
              </w:rPr>
              <w:t>RH</w:t>
            </w:r>
          </w:p>
        </w:tc>
        <w:tc>
          <w:tcPr>
            <w:tcW w:w="1432" w:type="dxa"/>
            <w:tcBorders>
              <w:top w:val="nil"/>
              <w:left w:val="nil"/>
              <w:bottom w:val="nil"/>
              <w:right w:val="nil"/>
            </w:tcBorders>
            <w:shd w:val="clear" w:color="auto" w:fill="auto"/>
            <w:noWrap/>
            <w:vAlign w:val="bottom"/>
            <w:hideMark/>
          </w:tcPr>
          <w:p w:rsidRPr="00EC7CB2" w:rsidR="00EC7CB2" w:rsidP="00EC7CB2" w:rsidRDefault="00EC7CB2">
            <w:pPr>
              <w:jc w:val="right"/>
            </w:pPr>
            <w:r w:rsidRPr="00EC7CB2">
              <w:t>875.680,30</w:t>
            </w:r>
          </w:p>
        </w:tc>
        <w:tc>
          <w:tcPr>
            <w:tcW w:w="220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sz w:val="20"/>
                <w:szCs w:val="20"/>
              </w:rPr>
            </w:pPr>
            <w:r w:rsidRPr="00EC7CB2">
              <w:rPr>
                <w:rFonts w:ascii="Arial" w:hAnsi="Arial" w:cs="Arial"/>
                <w:sz w:val="20"/>
                <w:szCs w:val="20"/>
              </w:rPr>
              <w:t>70,58</w:t>
            </w:r>
          </w:p>
        </w:tc>
        <w:tc>
          <w:tcPr>
            <w:tcW w:w="118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sz w:val="20"/>
                <w:szCs w:val="20"/>
              </w:rPr>
            </w:pPr>
            <w:r w:rsidRPr="00EC7CB2">
              <w:rPr>
                <w:rFonts w:ascii="Arial" w:hAnsi="Arial" w:cs="Arial"/>
                <w:sz w:val="20"/>
                <w:szCs w:val="20"/>
              </w:rPr>
              <w:t>74,98</w:t>
            </w:r>
          </w:p>
        </w:tc>
      </w:tr>
      <w:tr w:rsidRPr="00EC7CB2" w:rsidR="00EC7CB2" w:rsidTr="00EC7CB2">
        <w:trPr>
          <w:trHeight w:val="255"/>
        </w:trPr>
        <w:tc>
          <w:tcPr>
            <w:tcW w:w="435"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sz w:val="20"/>
                <w:szCs w:val="20"/>
              </w:rPr>
            </w:pPr>
            <w:r w:rsidRPr="00EC7CB2">
              <w:rPr>
                <w:rFonts w:ascii="Arial" w:hAnsi="Arial" w:cs="Arial"/>
                <w:sz w:val="20"/>
                <w:szCs w:val="20"/>
              </w:rPr>
              <w:t>2</w:t>
            </w:r>
          </w:p>
        </w:tc>
        <w:tc>
          <w:tcPr>
            <w:tcW w:w="224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r w:rsidRPr="00EC7CB2">
              <w:rPr>
                <w:rFonts w:ascii="Arial" w:hAnsi="Arial" w:cs="Arial"/>
                <w:sz w:val="20"/>
                <w:szCs w:val="20"/>
              </w:rPr>
              <w:t>STEFAN RALF HE</w:t>
            </w:r>
            <w:r>
              <w:rPr>
                <w:rFonts w:ascii="Arial" w:hAnsi="Arial" w:cs="Arial"/>
                <w:sz w:val="20"/>
                <w:szCs w:val="20"/>
              </w:rPr>
              <w:t>MPEL</w:t>
            </w:r>
          </w:p>
        </w:tc>
        <w:tc>
          <w:tcPr>
            <w:tcW w:w="1432"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sz w:val="20"/>
                <w:szCs w:val="20"/>
              </w:rPr>
            </w:pPr>
            <w:r w:rsidRPr="00EC7CB2">
              <w:rPr>
                <w:rFonts w:ascii="Arial" w:hAnsi="Arial" w:cs="Arial"/>
                <w:sz w:val="20"/>
                <w:szCs w:val="20"/>
              </w:rPr>
              <w:t>44.176,53</w:t>
            </w:r>
          </w:p>
        </w:tc>
        <w:tc>
          <w:tcPr>
            <w:tcW w:w="220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sz w:val="20"/>
                <w:szCs w:val="20"/>
              </w:rPr>
            </w:pPr>
            <w:r w:rsidRPr="00EC7CB2">
              <w:rPr>
                <w:rFonts w:ascii="Arial" w:hAnsi="Arial" w:cs="Arial"/>
                <w:sz w:val="20"/>
                <w:szCs w:val="20"/>
              </w:rPr>
              <w:t>3,56</w:t>
            </w:r>
          </w:p>
        </w:tc>
        <w:tc>
          <w:tcPr>
            <w:tcW w:w="118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sz w:val="20"/>
                <w:szCs w:val="20"/>
              </w:rPr>
            </w:pPr>
            <w:r w:rsidRPr="00EC7CB2">
              <w:rPr>
                <w:rFonts w:ascii="Arial" w:hAnsi="Arial" w:cs="Arial"/>
                <w:sz w:val="20"/>
                <w:szCs w:val="20"/>
              </w:rPr>
              <w:t>3,78</w:t>
            </w:r>
          </w:p>
        </w:tc>
      </w:tr>
      <w:tr w:rsidRPr="00EC7CB2" w:rsidR="00EC7CB2" w:rsidTr="00EC7CB2">
        <w:trPr>
          <w:trHeight w:val="255"/>
        </w:trPr>
        <w:tc>
          <w:tcPr>
            <w:tcW w:w="435"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sz w:val="20"/>
                <w:szCs w:val="20"/>
              </w:rPr>
            </w:pPr>
            <w:r w:rsidRPr="00EC7CB2">
              <w:rPr>
                <w:rFonts w:ascii="Arial" w:hAnsi="Arial" w:cs="Arial"/>
                <w:sz w:val="20"/>
                <w:szCs w:val="20"/>
              </w:rPr>
              <w:t>3</w:t>
            </w:r>
          </w:p>
        </w:tc>
        <w:tc>
          <w:tcPr>
            <w:tcW w:w="2242" w:type="dxa"/>
            <w:tcBorders>
              <w:top w:val="nil"/>
              <w:left w:val="nil"/>
              <w:bottom w:val="nil"/>
              <w:right w:val="nil"/>
            </w:tcBorders>
            <w:shd w:val="clear" w:color="auto" w:fill="auto"/>
            <w:noWrap/>
            <w:vAlign w:val="bottom"/>
            <w:hideMark/>
          </w:tcPr>
          <w:p w:rsidRPr="00EC7CB2" w:rsidR="00EC7CB2" w:rsidP="00EC7CB2" w:rsidRDefault="00EC7CB2">
            <w:pPr>
              <w:rPr>
                <w:rFonts w:ascii="Arial" w:hAnsi="Arial" w:cs="Arial"/>
                <w:sz w:val="20"/>
                <w:szCs w:val="20"/>
              </w:rPr>
            </w:pPr>
            <w:r w:rsidRPr="00EC7CB2">
              <w:rPr>
                <w:rFonts w:ascii="Arial" w:hAnsi="Arial" w:cs="Arial"/>
                <w:sz w:val="20"/>
                <w:szCs w:val="20"/>
              </w:rPr>
              <w:t>DAMJAN ZUPAN</w:t>
            </w:r>
          </w:p>
        </w:tc>
        <w:tc>
          <w:tcPr>
            <w:tcW w:w="1432" w:type="dxa"/>
            <w:tcBorders>
              <w:top w:val="nil"/>
              <w:left w:val="nil"/>
              <w:bottom w:val="nil"/>
              <w:right w:val="nil"/>
            </w:tcBorders>
            <w:shd w:val="clear" w:color="auto" w:fill="auto"/>
            <w:noWrap/>
            <w:vAlign w:val="bottom"/>
            <w:hideMark/>
          </w:tcPr>
          <w:p w:rsidRPr="00EC7CB2" w:rsidR="00EC7CB2" w:rsidP="00EC7CB2" w:rsidRDefault="00EC7CB2">
            <w:pPr>
              <w:jc w:val="right"/>
              <w:rPr>
                <w:rFonts w:ascii="Arial" w:hAnsi="Arial" w:cs="Arial"/>
                <w:sz w:val="20"/>
                <w:szCs w:val="20"/>
              </w:rPr>
            </w:pPr>
            <w:r w:rsidRPr="00EC7CB2">
              <w:rPr>
                <w:rFonts w:ascii="Arial" w:hAnsi="Arial" w:cs="Arial"/>
                <w:sz w:val="20"/>
                <w:szCs w:val="20"/>
              </w:rPr>
              <w:t>248.030,00</w:t>
            </w:r>
          </w:p>
        </w:tc>
        <w:tc>
          <w:tcPr>
            <w:tcW w:w="220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sz w:val="20"/>
                <w:szCs w:val="20"/>
              </w:rPr>
            </w:pPr>
            <w:r w:rsidRPr="00EC7CB2">
              <w:rPr>
                <w:rFonts w:ascii="Arial" w:hAnsi="Arial" w:cs="Arial"/>
                <w:sz w:val="20"/>
                <w:szCs w:val="20"/>
              </w:rPr>
              <w:t>19,99</w:t>
            </w:r>
          </w:p>
        </w:tc>
        <w:tc>
          <w:tcPr>
            <w:tcW w:w="1180" w:type="dxa"/>
            <w:tcBorders>
              <w:top w:val="nil"/>
              <w:left w:val="nil"/>
              <w:bottom w:val="nil"/>
              <w:right w:val="nil"/>
            </w:tcBorders>
            <w:shd w:val="clear" w:color="auto" w:fill="auto"/>
            <w:noWrap/>
            <w:vAlign w:val="bottom"/>
            <w:hideMark/>
          </w:tcPr>
          <w:p w:rsidRPr="00EC7CB2" w:rsidR="00EC7CB2" w:rsidP="00EC7CB2" w:rsidRDefault="00EC7CB2">
            <w:pPr>
              <w:jc w:val="center"/>
              <w:rPr>
                <w:rFonts w:ascii="Arial" w:hAnsi="Arial" w:cs="Arial"/>
                <w:sz w:val="20"/>
                <w:szCs w:val="20"/>
              </w:rPr>
            </w:pPr>
            <w:r w:rsidRPr="00EC7CB2">
              <w:rPr>
                <w:rFonts w:ascii="Arial" w:hAnsi="Arial" w:cs="Arial"/>
                <w:sz w:val="20"/>
                <w:szCs w:val="20"/>
              </w:rPr>
              <w:t>21,24</w:t>
            </w:r>
          </w:p>
        </w:tc>
      </w:tr>
    </w:tbl>
    <w:p w:rsidR="00EC7CB2" w:rsidP="001520A9" w:rsidRDefault="00EC7CB2">
      <w:pPr>
        <w:jc w:val="both"/>
        <w:rPr>
          <w:rFonts w:ascii="Arial" w:hAnsi="Arial" w:cs="Arial"/>
        </w:rPr>
      </w:pPr>
    </w:p>
    <w:p w:rsidRPr="00380A98" w:rsidR="00B05ACA" w:rsidP="001520A9" w:rsidRDefault="00B05ACA">
      <w:pPr>
        <w:jc w:val="both"/>
        <w:rPr>
          <w:rFonts w:ascii="Arial" w:hAnsi="Arial" w:cs="Arial"/>
        </w:rPr>
      </w:pPr>
    </w:p>
    <w:p w:rsidRPr="00380A98" w:rsidR="00B71E0E" w:rsidP="00B71E0E" w:rsidRDefault="00B71E0E">
      <w:pPr>
        <w:tabs>
          <w:tab w:val="left" w:pos="960"/>
        </w:tabs>
        <w:jc w:val="both"/>
        <w:rPr>
          <w:rFonts w:ascii="Arial" w:hAnsi="Arial" w:cs="Arial"/>
        </w:rPr>
      </w:pPr>
      <w:r w:rsidRPr="00380A98">
        <w:rPr>
          <w:rFonts w:ascii="Arial" w:hAnsi="Arial" w:cs="Arial"/>
        </w:rPr>
        <w:t>Ad 1)</w:t>
      </w:r>
    </w:p>
    <w:p w:rsidRPr="00380A98" w:rsidR="00B71E0E" w:rsidP="00B71E0E" w:rsidRDefault="00B71E0E">
      <w:pPr>
        <w:tabs>
          <w:tab w:val="left" w:pos="960"/>
        </w:tabs>
        <w:jc w:val="both"/>
        <w:rPr>
          <w:rFonts w:ascii="Arial" w:hAnsi="Arial" w:cs="Arial"/>
        </w:rPr>
      </w:pPr>
    </w:p>
    <w:p w:rsidRPr="00380A98" w:rsidR="00C068CF" w:rsidP="00B71E0E" w:rsidRDefault="00B71E0E">
      <w:pPr>
        <w:tabs>
          <w:tab w:val="left" w:pos="960"/>
        </w:tabs>
        <w:jc w:val="both"/>
        <w:rPr>
          <w:rFonts w:ascii="Arial" w:hAnsi="Arial" w:cs="Arial"/>
        </w:rPr>
      </w:pPr>
      <w:r w:rsidRPr="00380A98">
        <w:rPr>
          <w:rFonts w:ascii="Arial" w:hAnsi="Arial" w:cs="Arial"/>
        </w:rPr>
        <w:t>Stečajn</w:t>
      </w:r>
      <w:r w:rsidRPr="00380A98" w:rsidR="00530BE7">
        <w:rPr>
          <w:rFonts w:ascii="Arial" w:hAnsi="Arial" w:cs="Arial"/>
        </w:rPr>
        <w:t>i</w:t>
      </w:r>
      <w:r w:rsidRPr="00380A98">
        <w:rPr>
          <w:rFonts w:ascii="Arial" w:hAnsi="Arial" w:cs="Arial"/>
        </w:rPr>
        <w:t xml:space="preserve"> upravitelj ukratko iznosi izvješće koji je sastavni dio ovog zapisnika</w:t>
      </w:r>
      <w:r w:rsidRPr="00380A98" w:rsidR="00C068CF">
        <w:rPr>
          <w:rFonts w:ascii="Arial" w:hAnsi="Arial" w:cs="Arial"/>
        </w:rPr>
        <w:t xml:space="preserve"> i</w:t>
      </w:r>
      <w:r w:rsidR="00EC7CB2">
        <w:rPr>
          <w:rFonts w:ascii="Arial" w:hAnsi="Arial" w:cs="Arial"/>
        </w:rPr>
        <w:t xml:space="preserve"> koje je objavljeno po primitku, te dodaje da je u međuvremenu od pisanja izvješća za današnje izvještajno ročište od porezne uprave dobio izvješće o poreznom nazoru za 2019. zajedno sa knjigama ulaznih i izlaznih računa iz čega je proizišlo da u 2019. dužnik ima 5 izlaznih faktura prema društvu ARCH d.o.o. iz Slovenije. Zbroj tih računa je 431.878,71 kuna, iz istih se ne vidi što je bio predmet računa odnosno osnova za sastavljanje istog. Za isto to razdoblje u knjizi ulaznih računa ne postoji niti jedan račun ARCH d.o.o. prema stečajnom dužniku, a ne postoji niti uplata računa isplata navedenih u izlazim računima. </w:t>
      </w:r>
      <w:r w:rsidR="00EC7CB2">
        <w:rPr>
          <w:rFonts w:ascii="Arial" w:hAnsi="Arial" w:cs="Arial"/>
        </w:rPr>
        <w:lastRenderedPageBreak/>
        <w:t>Iz ovoga bi se dalo zaključiti da postoji potraživanje stečajnog dužnika prema ARCH d.o.o. iz Slovenije.</w:t>
      </w:r>
    </w:p>
    <w:p w:rsidR="00B05ACA" w:rsidP="00AF4EC4" w:rsidRDefault="00B05ACA">
      <w:pPr>
        <w:tabs>
          <w:tab w:val="left" w:pos="960"/>
        </w:tabs>
        <w:jc w:val="both"/>
        <w:rPr>
          <w:rFonts w:ascii="Arial" w:hAnsi="Arial" w:cs="Arial"/>
        </w:rPr>
      </w:pPr>
    </w:p>
    <w:p w:rsidR="00B05ACA" w:rsidP="00AF4EC4" w:rsidRDefault="00B05ACA">
      <w:pPr>
        <w:tabs>
          <w:tab w:val="left" w:pos="960"/>
        </w:tabs>
        <w:jc w:val="both"/>
        <w:rPr>
          <w:rFonts w:ascii="Arial" w:hAnsi="Arial" w:cs="Arial"/>
        </w:rPr>
      </w:pPr>
      <w:r>
        <w:rPr>
          <w:rFonts w:ascii="Arial" w:hAnsi="Arial" w:cs="Arial"/>
        </w:rPr>
        <w:t>Nitko od nazočnih vjerovnika nema primjedbi na izvješće stečajnog upravitelja pa se isto daje na prihvaćanje.</w:t>
      </w:r>
    </w:p>
    <w:p w:rsidRPr="00380A98" w:rsidR="00AF4EC4" w:rsidP="00AF4EC4" w:rsidRDefault="00AF4EC4">
      <w:pPr>
        <w:tabs>
          <w:tab w:val="left" w:pos="960"/>
        </w:tabs>
        <w:jc w:val="both"/>
        <w:rPr>
          <w:rFonts w:ascii="Arial" w:hAnsi="Arial" w:cs="Arial"/>
        </w:rPr>
      </w:pPr>
    </w:p>
    <w:p w:rsidRPr="00380A98" w:rsidR="00AF4EC4" w:rsidP="00AF4EC4" w:rsidRDefault="00AF4EC4">
      <w:pPr>
        <w:tabs>
          <w:tab w:val="left" w:pos="960"/>
        </w:tabs>
        <w:jc w:val="both"/>
        <w:rPr>
          <w:rFonts w:ascii="Arial" w:hAnsi="Arial" w:cs="Arial"/>
        </w:rPr>
      </w:pPr>
      <w:r w:rsidRPr="00380A98">
        <w:rPr>
          <w:rFonts w:ascii="Arial" w:hAnsi="Arial" w:cs="Arial"/>
        </w:rPr>
        <w:t>Za prihvaćanje izvješ</w:t>
      </w:r>
      <w:r w:rsidRPr="00380A98" w:rsidR="00B92ADA">
        <w:rPr>
          <w:rFonts w:ascii="Arial" w:hAnsi="Arial" w:cs="Arial"/>
        </w:rPr>
        <w:t xml:space="preserve">ća stečajnog upravitelja </w:t>
      </w:r>
      <w:r w:rsidR="00B05ACA">
        <w:rPr>
          <w:rFonts w:ascii="Arial" w:hAnsi="Arial" w:cs="Arial"/>
        </w:rPr>
        <w:t>glasuju</w:t>
      </w:r>
      <w:r w:rsidRPr="00380A98" w:rsidR="00B92ADA">
        <w:rPr>
          <w:rFonts w:ascii="Arial" w:hAnsi="Arial" w:cs="Arial"/>
        </w:rPr>
        <w:t xml:space="preserve"> svi</w:t>
      </w:r>
      <w:r w:rsidRPr="00380A98">
        <w:rPr>
          <w:rFonts w:ascii="Arial" w:hAnsi="Arial" w:cs="Arial"/>
        </w:rPr>
        <w:t xml:space="preserve"> </w:t>
      </w:r>
      <w:r w:rsidR="00B05ACA">
        <w:rPr>
          <w:rFonts w:ascii="Arial" w:hAnsi="Arial" w:cs="Arial"/>
        </w:rPr>
        <w:t>nazočni vjerovnici</w:t>
      </w:r>
      <w:r w:rsidRPr="00380A98">
        <w:rPr>
          <w:rFonts w:ascii="Arial" w:hAnsi="Arial" w:cs="Arial"/>
        </w:rPr>
        <w:t xml:space="preserve">. </w:t>
      </w:r>
    </w:p>
    <w:p w:rsidRPr="00380A98" w:rsidR="00AF4EC4" w:rsidP="00AF4EC4" w:rsidRDefault="00AF4EC4">
      <w:pPr>
        <w:tabs>
          <w:tab w:val="left" w:pos="960"/>
        </w:tabs>
        <w:jc w:val="both"/>
        <w:rPr>
          <w:rFonts w:ascii="Arial" w:hAnsi="Arial" w:cs="Arial"/>
        </w:rPr>
      </w:pPr>
    </w:p>
    <w:p w:rsidRPr="00380A98" w:rsidR="00AF4EC4" w:rsidP="00AF4EC4" w:rsidRDefault="001502FB">
      <w:pPr>
        <w:tabs>
          <w:tab w:val="left" w:pos="960"/>
        </w:tabs>
        <w:jc w:val="both"/>
        <w:rPr>
          <w:rFonts w:ascii="Arial" w:hAnsi="Arial" w:cs="Arial"/>
        </w:rPr>
      </w:pPr>
      <w:r w:rsidRPr="00380A98">
        <w:rPr>
          <w:rFonts w:ascii="Arial" w:hAnsi="Arial" w:cs="Arial"/>
        </w:rPr>
        <w:t>Sud</w:t>
      </w:r>
      <w:r w:rsidRPr="00380A98" w:rsidR="00AF4EC4">
        <w:rPr>
          <w:rFonts w:ascii="Arial" w:hAnsi="Arial" w:cs="Arial"/>
        </w:rPr>
        <w:t xml:space="preserve"> utvrđuje da je izvješće stečajnog upravitelja prihvaćeno.</w:t>
      </w:r>
    </w:p>
    <w:p w:rsidRPr="00380A98" w:rsidR="00AF4EC4" w:rsidP="00AF4EC4" w:rsidRDefault="00AF4EC4">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Ad 2)</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31656D" w:rsidP="0031656D" w:rsidRDefault="0031656D">
      <w:pPr>
        <w:tabs>
          <w:tab w:val="left" w:pos="960"/>
        </w:tabs>
        <w:jc w:val="both"/>
        <w:rPr>
          <w:rFonts w:ascii="Arial" w:hAnsi="Arial" w:cs="Arial"/>
        </w:rPr>
      </w:pPr>
    </w:p>
    <w:p w:rsidR="0031656D" w:rsidP="0031656D" w:rsidRDefault="0031656D">
      <w:pPr>
        <w:tabs>
          <w:tab w:val="left" w:pos="960"/>
        </w:tabs>
        <w:jc w:val="both"/>
        <w:rPr>
          <w:rFonts w:ascii="Arial" w:hAnsi="Arial" w:cs="Arial"/>
        </w:rPr>
      </w:pPr>
      <w:r w:rsidRPr="00380A98">
        <w:rPr>
          <w:rFonts w:ascii="Arial" w:hAnsi="Arial" w:cs="Arial"/>
        </w:rPr>
        <w:t xml:space="preserve">Stečajni upravitelj navodi da bi predračun troškova iznosio </w:t>
      </w:r>
      <w:r w:rsidR="00EC7CB2">
        <w:rPr>
          <w:rFonts w:ascii="Arial" w:hAnsi="Arial" w:cs="Arial"/>
        </w:rPr>
        <w:t>19.524,00</w:t>
      </w:r>
      <w:r w:rsidRPr="00380A98">
        <w:rPr>
          <w:rFonts w:ascii="Arial" w:hAnsi="Arial" w:cs="Arial"/>
        </w:rPr>
        <w:t xml:space="preserve"> kuna, prema p</w:t>
      </w:r>
      <w:r>
        <w:rPr>
          <w:rFonts w:ascii="Arial" w:hAnsi="Arial" w:cs="Arial"/>
        </w:rPr>
        <w:t>redračunu sadržanom u izvješću.</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Pr>
          <w:rFonts w:ascii="Arial" w:hAnsi="Arial" w:cs="Arial"/>
        </w:rPr>
        <w:t>N</w:t>
      </w:r>
      <w:r w:rsidRPr="00380A98">
        <w:rPr>
          <w:rFonts w:ascii="Arial" w:hAnsi="Arial" w:cs="Arial"/>
        </w:rPr>
        <w:t>azočn</w:t>
      </w:r>
      <w:r w:rsidR="00EC7CB2">
        <w:rPr>
          <w:rFonts w:ascii="Arial" w:hAnsi="Arial" w:cs="Arial"/>
        </w:rPr>
        <w:t>i vjerovnici</w:t>
      </w:r>
      <w:r w:rsidRPr="00380A98">
        <w:rPr>
          <w:rFonts w:ascii="Arial" w:hAnsi="Arial" w:cs="Arial"/>
        </w:rPr>
        <w:t xml:space="preserve"> prihvaća</w:t>
      </w:r>
      <w:r w:rsidR="00EC7CB2">
        <w:rPr>
          <w:rFonts w:ascii="Arial" w:hAnsi="Arial" w:cs="Arial"/>
        </w:rPr>
        <w:t>ju</w:t>
      </w:r>
      <w:r w:rsidRPr="00380A98">
        <w:rPr>
          <w:rFonts w:ascii="Arial" w:hAnsi="Arial" w:cs="Arial"/>
        </w:rPr>
        <w:t xml:space="preserve"> predloženi predračun.</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Sud utvrđuje da je predračun troškova postupka prihvaćen.</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Ad 3)</w:t>
      </w:r>
    </w:p>
    <w:p w:rsidRPr="00380A98" w:rsidR="0031656D" w:rsidP="0031656D" w:rsidRDefault="0031656D">
      <w:pPr>
        <w:tabs>
          <w:tab w:val="left" w:pos="960"/>
        </w:tabs>
        <w:jc w:val="both"/>
        <w:rPr>
          <w:rFonts w:ascii="Arial" w:hAnsi="Arial" w:cs="Arial"/>
        </w:rPr>
      </w:pPr>
    </w:p>
    <w:p w:rsidR="0031656D" w:rsidP="0031656D" w:rsidRDefault="0031656D">
      <w:pPr>
        <w:tabs>
          <w:tab w:val="left" w:pos="960"/>
        </w:tabs>
        <w:jc w:val="both"/>
        <w:rPr>
          <w:rFonts w:ascii="Arial" w:hAnsi="Arial" w:cs="Arial"/>
        </w:rPr>
      </w:pPr>
      <w:r w:rsidRPr="00380A98">
        <w:rPr>
          <w:rFonts w:ascii="Arial" w:hAnsi="Arial" w:cs="Arial"/>
        </w:rPr>
        <w:t>Stečajni upravitelj navodi da nema uvjeta za nastavak poslovanja</w:t>
      </w:r>
      <w:r>
        <w:rPr>
          <w:rFonts w:ascii="Arial" w:hAnsi="Arial" w:cs="Arial"/>
        </w:rPr>
        <w:t>.</w:t>
      </w:r>
    </w:p>
    <w:p w:rsidRPr="00380A98" w:rsidR="0031656D" w:rsidP="0031656D" w:rsidRDefault="0031656D">
      <w:pPr>
        <w:tabs>
          <w:tab w:val="left" w:pos="960"/>
        </w:tabs>
        <w:jc w:val="both"/>
        <w:rPr>
          <w:rFonts w:ascii="Arial" w:hAnsi="Arial" w:cs="Arial"/>
        </w:rPr>
      </w:pPr>
    </w:p>
    <w:p w:rsidRPr="00380A98" w:rsidR="0031656D" w:rsidP="0031656D" w:rsidRDefault="00EC7CB2">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i vjerovnici</w:t>
      </w:r>
      <w:r w:rsidRPr="00380A98">
        <w:rPr>
          <w:rFonts w:ascii="Arial" w:hAnsi="Arial" w:cs="Arial"/>
        </w:rPr>
        <w:t xml:space="preserve"> </w:t>
      </w:r>
      <w:r>
        <w:rPr>
          <w:rFonts w:ascii="Arial" w:hAnsi="Arial" w:cs="Arial"/>
        </w:rPr>
        <w:t>glasuju</w:t>
      </w:r>
      <w:r w:rsidRPr="00380A98" w:rsidR="0031656D">
        <w:rPr>
          <w:rFonts w:ascii="Arial" w:hAnsi="Arial" w:cs="Arial"/>
        </w:rPr>
        <w:t xml:space="preserve"> za prijedlog stečajnog upravitelja da se imovina unovči.</w:t>
      </w:r>
    </w:p>
    <w:p w:rsidRPr="00380A98" w:rsidR="0031656D" w:rsidP="0031656D" w:rsidRDefault="0031656D">
      <w:pPr>
        <w:tabs>
          <w:tab w:val="left" w:pos="960"/>
        </w:tabs>
        <w:jc w:val="both"/>
        <w:rPr>
          <w:rFonts w:ascii="Arial" w:hAnsi="Arial" w:cs="Arial"/>
        </w:rPr>
      </w:pPr>
    </w:p>
    <w:p w:rsidR="0031656D" w:rsidP="0031656D" w:rsidRDefault="0031656D">
      <w:pPr>
        <w:tabs>
          <w:tab w:val="left" w:pos="960"/>
        </w:tabs>
        <w:jc w:val="both"/>
        <w:rPr>
          <w:rFonts w:ascii="Arial" w:hAnsi="Arial" w:cs="Arial"/>
        </w:rPr>
      </w:pPr>
      <w:r w:rsidRPr="00380A98">
        <w:rPr>
          <w:rFonts w:ascii="Arial" w:hAnsi="Arial" w:cs="Arial"/>
        </w:rPr>
        <w:t xml:space="preserve">Stečajni upravitelj navodi da od imovine ima </w:t>
      </w:r>
      <w:r w:rsidR="00EC7CB2">
        <w:rPr>
          <w:rFonts w:ascii="Arial" w:hAnsi="Arial" w:cs="Arial"/>
        </w:rPr>
        <w:t>dva plovila koja su pod razlučnim pravom od jednog od vjerovnika i eventualno potraživanje prema ARCH d.o.o., Slovenija. Smatra da ne postoje uvjeti za nastavak poslovanja te predlaže imovinu dužnika unovčiti.</w:t>
      </w:r>
    </w:p>
    <w:p w:rsidR="0016674B" w:rsidP="0031656D" w:rsidRDefault="0016674B">
      <w:pPr>
        <w:tabs>
          <w:tab w:val="left" w:pos="960"/>
        </w:tabs>
        <w:jc w:val="both"/>
        <w:rPr>
          <w:rFonts w:ascii="Arial" w:hAnsi="Arial" w:cs="Arial"/>
        </w:rPr>
      </w:pPr>
    </w:p>
    <w:p w:rsidR="0016674B" w:rsidP="0031656D" w:rsidRDefault="0016674B">
      <w:pPr>
        <w:tabs>
          <w:tab w:val="left" w:pos="960"/>
        </w:tabs>
        <w:jc w:val="both"/>
        <w:rPr>
          <w:rFonts w:ascii="Arial" w:hAnsi="Arial" w:cs="Arial"/>
        </w:rPr>
      </w:pPr>
      <w:r>
        <w:rPr>
          <w:rFonts w:ascii="Arial" w:hAnsi="Arial" w:cs="Arial"/>
        </w:rPr>
        <w:t xml:space="preserve">Nazočni vjerovnici prihvaćaju prijedlog stečajnog upravitelja da se imovina unovči. </w:t>
      </w:r>
    </w:p>
    <w:p w:rsidR="0016674B" w:rsidP="0031656D" w:rsidRDefault="0016674B">
      <w:pPr>
        <w:tabs>
          <w:tab w:val="left" w:pos="960"/>
        </w:tabs>
        <w:jc w:val="both"/>
        <w:rPr>
          <w:rFonts w:ascii="Arial" w:hAnsi="Arial" w:cs="Arial"/>
        </w:rPr>
      </w:pPr>
    </w:p>
    <w:p w:rsidR="0031656D" w:rsidP="0031656D" w:rsidRDefault="0016674B">
      <w:pPr>
        <w:tabs>
          <w:tab w:val="left" w:pos="960"/>
        </w:tabs>
        <w:jc w:val="both"/>
        <w:rPr>
          <w:rFonts w:ascii="Arial" w:hAnsi="Arial" w:cs="Arial"/>
        </w:rPr>
      </w:pPr>
      <w:r>
        <w:rPr>
          <w:rFonts w:ascii="Arial" w:hAnsi="Arial" w:cs="Arial"/>
        </w:rPr>
        <w:t>Stečajni upravitelj navodi da je riječ o dva plovila. Jedrilici BAVARIA dugoj 11 m i jahti dugoj 9,4 m koja plovila se ne nalaze u posjedu stečajnog upravitelja niti isti zna gdje su.</w:t>
      </w:r>
    </w:p>
    <w:p w:rsidR="0016674B" w:rsidP="0031656D" w:rsidRDefault="0016674B">
      <w:pPr>
        <w:tabs>
          <w:tab w:val="left" w:pos="960"/>
        </w:tabs>
        <w:jc w:val="both"/>
        <w:rPr>
          <w:rFonts w:ascii="Arial" w:hAnsi="Arial" w:cs="Arial"/>
        </w:rPr>
      </w:pPr>
    </w:p>
    <w:p w:rsidR="0016674B" w:rsidP="0031656D" w:rsidRDefault="0016674B">
      <w:pPr>
        <w:tabs>
          <w:tab w:val="left" w:pos="960"/>
        </w:tabs>
        <w:jc w:val="both"/>
        <w:rPr>
          <w:rFonts w:ascii="Arial" w:hAnsi="Arial" w:cs="Arial"/>
        </w:rPr>
      </w:pPr>
      <w:r>
        <w:rPr>
          <w:rFonts w:ascii="Arial" w:hAnsi="Arial" w:cs="Arial"/>
        </w:rPr>
        <w:t>U odnosu n a eventualno potraživanje prema ARCH d.o.o. stečajni upravitelj predlaže da mu se ostavi dodatno vrijeme da utvrdi eventualnu naplativost te će pisanim putem u roku od 30 dana izvijestiti sud.</w:t>
      </w:r>
    </w:p>
    <w:p w:rsidR="0016674B" w:rsidP="0031656D" w:rsidRDefault="0016674B">
      <w:pPr>
        <w:tabs>
          <w:tab w:val="left" w:pos="960"/>
        </w:tabs>
        <w:jc w:val="both"/>
        <w:rPr>
          <w:rFonts w:ascii="Arial" w:hAnsi="Arial" w:cs="Arial"/>
        </w:rPr>
      </w:pPr>
    </w:p>
    <w:p w:rsidR="0016674B" w:rsidP="0031656D" w:rsidRDefault="0016674B">
      <w:pPr>
        <w:tabs>
          <w:tab w:val="left" w:pos="960"/>
        </w:tabs>
        <w:jc w:val="both"/>
        <w:rPr>
          <w:rFonts w:ascii="Arial" w:hAnsi="Arial" w:cs="Arial"/>
        </w:rPr>
      </w:pPr>
      <w:r>
        <w:rPr>
          <w:rFonts w:ascii="Arial" w:hAnsi="Arial" w:cs="Arial"/>
        </w:rPr>
        <w:t>Vjerovnik Damjan Zupan navodi da su se navedena dva broda zapravo izgubila već prije desetak godina, pretpostavlja da ih je raniji zz Franček Pintarič iz Slovenije prodao i da su ti brodovi zavedeni u registru neke strane zemlje. Navodi da trenutni zz ovog dužnika Stjepan Matan vjerojatno nema nikakvih saznanja jer je preko policije utvrđeno da je taj  navodno radio uslugu prijatelju iz zatvora kad se prijavio kao direktor ovog društva, a to je svakako bilo nakon prodaje ove imovine. Inače ARCH d.o.o. iz Slovenije je u vlasništvu Frančeka Pintariča i prema nekim spoznajama društvo dobro posluje.</w:t>
      </w:r>
    </w:p>
    <w:p w:rsidR="009E2F6A" w:rsidP="0031656D" w:rsidRDefault="009E2F6A">
      <w:pPr>
        <w:tabs>
          <w:tab w:val="left" w:pos="960"/>
        </w:tabs>
        <w:jc w:val="both"/>
        <w:rPr>
          <w:rFonts w:ascii="Arial" w:hAnsi="Arial" w:cs="Arial"/>
        </w:rPr>
      </w:pPr>
    </w:p>
    <w:p w:rsidR="009E2F6A" w:rsidP="0031656D" w:rsidRDefault="009E2F6A">
      <w:pPr>
        <w:tabs>
          <w:tab w:val="left" w:pos="960"/>
        </w:tabs>
        <w:jc w:val="both"/>
        <w:rPr>
          <w:rFonts w:ascii="Arial" w:hAnsi="Arial" w:cs="Arial"/>
        </w:rPr>
      </w:pPr>
      <w:r>
        <w:rPr>
          <w:rFonts w:ascii="Arial" w:hAnsi="Arial" w:cs="Arial"/>
        </w:rPr>
        <w:t>Zastupnica po zakonu RH predlaže da se već danas odobri stečajnom upravitelju angažiranje odvjetnika za pokretanje postupka prisilne naplate potraživanja prema ARCH d.o.o. Slovenija ukoliko utvrdi osnovanost potraživanja.</w:t>
      </w:r>
    </w:p>
    <w:p w:rsidR="009E2F6A" w:rsidP="0031656D" w:rsidRDefault="009E2F6A">
      <w:pPr>
        <w:tabs>
          <w:tab w:val="left" w:pos="960"/>
        </w:tabs>
        <w:jc w:val="both"/>
        <w:rPr>
          <w:rFonts w:ascii="Arial" w:hAnsi="Arial" w:cs="Arial"/>
        </w:rPr>
      </w:pPr>
    </w:p>
    <w:p w:rsidR="009E2F6A" w:rsidP="0031656D" w:rsidRDefault="009E2F6A">
      <w:pPr>
        <w:tabs>
          <w:tab w:val="left" w:pos="960"/>
        </w:tabs>
        <w:jc w:val="both"/>
        <w:rPr>
          <w:rFonts w:ascii="Arial" w:hAnsi="Arial" w:cs="Arial"/>
        </w:rPr>
      </w:pPr>
      <w:r>
        <w:rPr>
          <w:rFonts w:ascii="Arial" w:hAnsi="Arial" w:cs="Arial"/>
        </w:rPr>
        <w:lastRenderedPageBreak/>
        <w:t>Svi nazočni vjerovnici prihvaćaju navedeni prijedlog.</w:t>
      </w:r>
    </w:p>
    <w:p w:rsidRPr="00380A98" w:rsidR="0031656D" w:rsidP="0031656D" w:rsidRDefault="0031656D">
      <w:pPr>
        <w:tabs>
          <w:tab w:val="left" w:pos="960"/>
        </w:tabs>
        <w:jc w:val="both"/>
        <w:rPr>
          <w:rFonts w:ascii="Arial" w:hAnsi="Arial" w:cs="Arial"/>
        </w:rPr>
      </w:pPr>
    </w:p>
    <w:p w:rsidRPr="00380A98" w:rsidR="0031656D" w:rsidP="0031656D" w:rsidRDefault="0031656D">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31656D" w:rsidP="0031656D" w:rsidRDefault="0031656D">
      <w:pPr>
        <w:tabs>
          <w:tab w:val="left" w:pos="960"/>
        </w:tabs>
        <w:jc w:val="both"/>
        <w:rPr>
          <w:rFonts w:ascii="Arial" w:hAnsi="Arial" w:cs="Arial"/>
        </w:rPr>
      </w:pPr>
    </w:p>
    <w:p w:rsidRPr="00380A98" w:rsidR="0031656D" w:rsidP="0031656D" w:rsidRDefault="0031656D">
      <w:pPr>
        <w:numPr>
          <w:ilvl w:val="0"/>
          <w:numId w:val="1"/>
        </w:numPr>
        <w:tabs>
          <w:tab w:val="left" w:pos="960"/>
        </w:tabs>
        <w:jc w:val="both"/>
        <w:rPr>
          <w:rFonts w:ascii="Arial" w:hAnsi="Arial" w:cs="Arial"/>
        </w:rPr>
      </w:pPr>
      <w:r w:rsidRPr="00380A98">
        <w:rPr>
          <w:rFonts w:ascii="Arial" w:hAnsi="Arial" w:cs="Arial"/>
        </w:rPr>
        <w:t>Prihvaća se izvješće stečajnog upravitelja.</w:t>
      </w:r>
    </w:p>
    <w:p w:rsidRPr="00380A98" w:rsidR="0031656D" w:rsidP="0031656D" w:rsidRDefault="0031656D">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3162C4">
        <w:rPr>
          <w:rFonts w:ascii="Arial" w:hAnsi="Arial" w:cs="Arial"/>
        </w:rPr>
        <w:t xml:space="preserve">19.524,00 </w:t>
      </w:r>
      <w:r w:rsidRPr="00380A98">
        <w:rPr>
          <w:rFonts w:ascii="Arial" w:hAnsi="Arial" w:cs="Arial"/>
        </w:rPr>
        <w:t>kuna.</w:t>
      </w:r>
    </w:p>
    <w:p w:rsidR="0031656D" w:rsidP="0031656D" w:rsidRDefault="0031656D">
      <w:pPr>
        <w:numPr>
          <w:ilvl w:val="0"/>
          <w:numId w:val="1"/>
        </w:numPr>
        <w:tabs>
          <w:tab w:val="left" w:pos="960"/>
        </w:tabs>
        <w:jc w:val="both"/>
        <w:rPr>
          <w:rFonts w:ascii="Arial" w:hAnsi="Arial" w:cs="Arial"/>
        </w:rPr>
      </w:pPr>
      <w:r>
        <w:rPr>
          <w:rFonts w:ascii="Arial" w:hAnsi="Arial" w:cs="Arial"/>
        </w:rPr>
        <w:t>Imovina dužnika</w:t>
      </w:r>
      <w:r w:rsidR="003162C4">
        <w:rPr>
          <w:rFonts w:ascii="Arial" w:hAnsi="Arial" w:cs="Arial"/>
        </w:rPr>
        <w:t xml:space="preserve"> će se unovčiti.</w:t>
      </w:r>
    </w:p>
    <w:p w:rsidR="003162C4" w:rsidP="0031656D" w:rsidRDefault="003162C4">
      <w:pPr>
        <w:numPr>
          <w:ilvl w:val="0"/>
          <w:numId w:val="1"/>
        </w:numPr>
        <w:tabs>
          <w:tab w:val="left" w:pos="960"/>
        </w:tabs>
        <w:jc w:val="both"/>
        <w:rPr>
          <w:rFonts w:ascii="Arial" w:hAnsi="Arial" w:cs="Arial"/>
        </w:rPr>
      </w:pPr>
      <w:r>
        <w:rPr>
          <w:rFonts w:ascii="Arial" w:hAnsi="Arial" w:cs="Arial"/>
        </w:rPr>
        <w:t>Nalaže se stečajnom upravitelju dostava dopunjenog izvješća vezano za potraživanje prema ARCH d.o.o. u roku od 30 dana.</w:t>
      </w:r>
    </w:p>
    <w:p w:rsidR="009E2F6A" w:rsidP="0031656D" w:rsidRDefault="009E2F6A">
      <w:pPr>
        <w:numPr>
          <w:ilvl w:val="0"/>
          <w:numId w:val="1"/>
        </w:numPr>
        <w:tabs>
          <w:tab w:val="left" w:pos="960"/>
        </w:tabs>
        <w:jc w:val="both"/>
        <w:rPr>
          <w:rFonts w:ascii="Arial" w:hAnsi="Arial" w:cs="Arial"/>
        </w:rPr>
      </w:pPr>
      <w:r>
        <w:rPr>
          <w:rFonts w:ascii="Arial" w:hAnsi="Arial" w:cs="Arial"/>
        </w:rPr>
        <w:t>Odobrava se stečajnom upravitelju angažiranje odvjetnika za pokretanje postupka prisilne naplate potraživanja prema ARCH d.o.o. Slovenija ukoliko se utvrdi osnovanost potraživanja.</w:t>
      </w:r>
    </w:p>
    <w:p w:rsidRPr="00380A98" w:rsidR="004C4C64" w:rsidP="0031656D" w:rsidRDefault="004C4C64">
      <w:pPr>
        <w:tabs>
          <w:tab w:val="left" w:pos="960"/>
        </w:tabs>
        <w:jc w:val="both"/>
        <w:rPr>
          <w:rFonts w:ascii="Arial" w:hAnsi="Arial" w:cs="Arial"/>
        </w:rPr>
      </w:pPr>
    </w:p>
    <w:p w:rsidRPr="00380A98" w:rsidR="00B71E0E" w:rsidP="001B0AD2" w:rsidRDefault="00B71E0E">
      <w:pPr>
        <w:tabs>
          <w:tab w:val="left" w:pos="960"/>
        </w:tabs>
        <w:jc w:val="both"/>
        <w:rPr>
          <w:rFonts w:ascii="Arial" w:hAnsi="Arial" w:cs="Arial"/>
        </w:rPr>
      </w:pPr>
      <w:r w:rsidRPr="00380A98">
        <w:rPr>
          <w:rFonts w:ascii="Arial" w:hAnsi="Arial" w:cs="Arial"/>
        </w:rPr>
        <w:t xml:space="preserve">Izvještajno ročište dovršeno. </w:t>
      </w:r>
    </w:p>
    <w:p w:rsidRPr="00380A98" w:rsidR="00B71E0E" w:rsidP="00B71E0E" w:rsidRDefault="00B71E0E">
      <w:pPr>
        <w:tabs>
          <w:tab w:val="left" w:pos="0"/>
          <w:tab w:val="left" w:pos="360"/>
        </w:tabs>
        <w:rPr>
          <w:rFonts w:ascii="Arial" w:hAnsi="Arial" w:cs="Arial"/>
        </w:rPr>
      </w:pPr>
    </w:p>
    <w:p w:rsidRPr="00380A98" w:rsidR="00B71E0E" w:rsidP="00B71E0E" w:rsidRDefault="00B71E0E">
      <w:pPr>
        <w:tabs>
          <w:tab w:val="left" w:pos="0"/>
          <w:tab w:val="left" w:pos="360"/>
        </w:tabs>
        <w:rPr>
          <w:rFonts w:ascii="Arial" w:hAnsi="Arial" w:cs="Arial"/>
        </w:rPr>
      </w:pPr>
      <w:r w:rsidRPr="00380A98">
        <w:rPr>
          <w:rFonts w:ascii="Arial" w:hAnsi="Arial" w:cs="Arial"/>
        </w:rPr>
        <w:t xml:space="preserve">Dovršeno u </w:t>
      </w:r>
      <w:r w:rsidR="003162C4">
        <w:rPr>
          <w:rFonts w:ascii="Arial" w:hAnsi="Arial" w:cs="Arial"/>
        </w:rPr>
        <w:t>9</w:t>
      </w:r>
      <w:r w:rsidR="00043BE5">
        <w:rPr>
          <w:rFonts w:ascii="Arial" w:hAnsi="Arial" w:cs="Arial"/>
        </w:rPr>
        <w:t>,</w:t>
      </w:r>
      <w:r w:rsidR="003162C4">
        <w:rPr>
          <w:rFonts w:ascii="Arial" w:hAnsi="Arial" w:cs="Arial"/>
        </w:rPr>
        <w:t>30</w:t>
      </w:r>
      <w:r w:rsidRPr="00380A98">
        <w:rPr>
          <w:rFonts w:ascii="Arial" w:hAnsi="Arial" w:cs="Arial"/>
        </w:rPr>
        <w:t xml:space="preserve"> sati.</w:t>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VJEROVNICI</w:t>
      </w:r>
    </w:p>
    <w:p w:rsidRPr="00380A98" w:rsidR="00DB052E" w:rsidP="00B71E0E" w:rsidRDefault="00DB052E">
      <w:pPr>
        <w:tabs>
          <w:tab w:val="left" w:pos="960"/>
        </w:tabs>
        <w:jc w:val="both"/>
        <w:rPr>
          <w:rFonts w:ascii="Arial" w:hAnsi="Arial" w:cs="Arial"/>
        </w:rPr>
      </w:pPr>
    </w:p>
    <w:sectPr w:rsidRPr="00380A98"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8C008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8C0089">
    <w:pPr>
      <w:pStyle w:val="Podnoje"/>
      <w:framePr w:wrap="around" w:hAnchor="margin" w:vAnchor="text" w:xAlign="right" w:y="1"/>
      <w:rPr>
        <w:rStyle w:val="Brojstranice"/>
      </w:rPr>
    </w:pPr>
  </w:p>
  <w:p w:rsidR="001B6783" w:rsidP="005973AD" w:rsidRDefault="008C008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8C008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1B6783" w:rsidP="007A1E4E" w:rsidRDefault="00657B11">
    <w:pPr>
      <w:pStyle w:val="Zaglavlje"/>
      <w:framePr w:wrap="around" w:hAnchor="margin" w:vAnchor="text" w:xAlign="center" w:y="1"/>
      <w:rPr>
        <w:rStyle w:val="Brojstranice"/>
        <w:rFonts w:ascii="Arial" w:hAnsi="Arial" w:cs="Arial"/>
      </w:rPr>
    </w:pPr>
    <w:r w:rsidRPr="00380A98">
      <w:rPr>
        <w:rStyle w:val="Brojstranice"/>
        <w:rFonts w:ascii="Arial" w:hAnsi="Arial" w:cs="Arial"/>
      </w:rPr>
      <w:fldChar w:fldCharType="begin"/>
    </w:r>
    <w:r w:rsidRPr="00380A98">
      <w:rPr>
        <w:rStyle w:val="Brojstranice"/>
        <w:rFonts w:ascii="Arial" w:hAnsi="Arial" w:cs="Arial"/>
      </w:rPr>
      <w:instrText xml:space="preserve">PAGE  </w:instrText>
    </w:r>
    <w:r w:rsidRPr="00380A98">
      <w:rPr>
        <w:rStyle w:val="Brojstranice"/>
        <w:rFonts w:ascii="Arial" w:hAnsi="Arial" w:cs="Arial"/>
      </w:rPr>
      <w:fldChar w:fldCharType="separate"/>
    </w:r>
    <w:r w:rsidR="008C0089">
      <w:rPr>
        <w:rStyle w:val="Brojstranice"/>
        <w:rFonts w:ascii="Arial" w:hAnsi="Arial" w:cs="Arial"/>
        <w:noProof/>
      </w:rPr>
      <w:t>3</w:t>
    </w:r>
    <w:r w:rsidRPr="00380A98">
      <w:rPr>
        <w:rStyle w:val="Brojstranice"/>
        <w:rFonts w:ascii="Arial" w:hAnsi="Arial" w:cs="Arial"/>
      </w:rPr>
      <w:fldChar w:fldCharType="end"/>
    </w:r>
  </w:p>
  <w:p w:rsidRPr="00380A98" w:rsidR="001B6783" w:rsidP="00020988" w:rsidRDefault="00657B11">
    <w:pPr>
      <w:jc w:val="right"/>
      <w:rPr>
        <w:rFonts w:ascii="Arial" w:hAnsi="Arial" w:cs="Arial"/>
        <w:bCs/>
      </w:rPr>
    </w:pPr>
    <w:r w:rsidRPr="00380A98">
      <w:rPr>
        <w:rFonts w:ascii="Arial" w:hAnsi="Arial" w:cs="Arial"/>
      </w:rPr>
      <w:t>Posl.br.</w:t>
    </w:r>
    <w:r w:rsidRPr="00380A98">
      <w:rPr>
        <w:rFonts w:ascii="Arial" w:hAnsi="Arial" w:cs="Arial"/>
        <w:bCs/>
      </w:rPr>
      <w:t xml:space="preserve"> 1 St-</w:t>
    </w:r>
    <w:r w:rsidR="0031656D">
      <w:rPr>
        <w:rFonts w:ascii="Arial" w:hAnsi="Arial" w:cs="Arial"/>
        <w:bCs/>
      </w:rPr>
      <w:t>249</w:t>
    </w:r>
    <w:r w:rsidRPr="00380A98" w:rsidR="000C28EF">
      <w:rPr>
        <w:rFonts w:ascii="Arial" w:hAnsi="Arial" w:cs="Arial"/>
        <w:bCs/>
      </w:rPr>
      <w:t>/</w:t>
    </w:r>
    <w:r w:rsidRPr="00380A98" w:rsidR="005347BE">
      <w:rPr>
        <w:rFonts w:ascii="Arial" w:hAnsi="Arial" w:cs="Arial"/>
        <w:bCs/>
      </w:rPr>
      <w:t>20</w:t>
    </w:r>
    <w:r w:rsidR="004C4C64">
      <w:rPr>
        <w:rFonts w:ascii="Arial" w:hAnsi="Arial" w:cs="Arial"/>
        <w:bCs/>
      </w:rPr>
      <w:t>21</w:t>
    </w:r>
    <w:r w:rsidRPr="00380A98" w:rsidR="000C28EF">
      <w:rPr>
        <w:rFonts w:ascii="Arial" w:hAnsi="Arial" w:cs="Arial"/>
        <w:bCs/>
      </w:rPr>
      <w:t>-</w:t>
    </w:r>
    <w:r w:rsidR="00F62A91">
      <w:rPr>
        <w:rFonts w:ascii="Arial" w:hAnsi="Arial" w:cs="Arial"/>
        <w:bCs/>
      </w:rPr>
      <w:t>35</w:t>
    </w:r>
  </w:p>
  <w:p w:rsidR="001B6783" w:rsidP="00D154FA" w:rsidRDefault="008C0089">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31656D">
      <w:rPr>
        <w:rFonts w:ascii="Arial" w:hAnsi="Arial" w:cs="Arial"/>
      </w:rPr>
      <w:t>249</w:t>
    </w:r>
    <w:r w:rsidRPr="00380A98" w:rsidR="007038D3">
      <w:rPr>
        <w:rFonts w:ascii="Arial" w:hAnsi="Arial" w:cs="Arial"/>
      </w:rPr>
      <w:t>/</w:t>
    </w:r>
    <w:r w:rsidRPr="00380A98" w:rsidR="005347BE">
      <w:rPr>
        <w:rFonts w:ascii="Arial" w:hAnsi="Arial" w:cs="Arial"/>
      </w:rPr>
      <w:t>20</w:t>
    </w:r>
    <w:r w:rsidR="004C4C64">
      <w:rPr>
        <w:rFonts w:ascii="Arial" w:hAnsi="Arial" w:cs="Arial"/>
      </w:rPr>
      <w:t>21</w:t>
    </w:r>
    <w:r w:rsidRPr="00380A98" w:rsidR="007038D3">
      <w:rPr>
        <w:rFonts w:ascii="Arial" w:hAnsi="Arial" w:cs="Arial"/>
      </w:rPr>
      <w:t>-</w:t>
    </w:r>
    <w:r w:rsidR="00F62A91">
      <w:rPr>
        <w:rFonts w:ascii="Arial" w:hAnsi="Arial" w:cs="Arial"/>
      </w:rPr>
      <w:t>35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5"/>
  </w:num>
  <w:num w:numId="4">
    <w:abstractNumId w:val="4"/>
  </w:num>
  <w:num w:numId="5">
    <w:abstractNumId w:val="3"/>
  </w:num>
  <w:num w:numId="6">
    <w:abstractNumId w:val="11"/>
  </w:num>
  <w:num w:numId="7">
    <w:abstractNumId w:val="1"/>
  </w:num>
  <w:num w:numId="8">
    <w:abstractNumId w:val="8"/>
  </w:num>
  <w:num w:numId="9">
    <w:abstractNumId w:val="6"/>
  </w:num>
  <w:num w:numId="10">
    <w:abstractNumId w:val="0"/>
  </w:num>
  <w:num w:numId="11">
    <w:abstractNumId w:val="9"/>
  </w:num>
  <w:num w:numId="12">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54CC2"/>
    <w:rsid w:val="00063729"/>
    <w:rsid w:val="000731B4"/>
    <w:rsid w:val="000A03F1"/>
    <w:rsid w:val="000C28EF"/>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45BB5"/>
    <w:rsid w:val="00267DF9"/>
    <w:rsid w:val="0028068C"/>
    <w:rsid w:val="002815C9"/>
    <w:rsid w:val="00290BF8"/>
    <w:rsid w:val="002A4BEE"/>
    <w:rsid w:val="002B5261"/>
    <w:rsid w:val="002F1AFB"/>
    <w:rsid w:val="002F2753"/>
    <w:rsid w:val="003071EA"/>
    <w:rsid w:val="00315E67"/>
    <w:rsid w:val="003162C4"/>
    <w:rsid w:val="0031656D"/>
    <w:rsid w:val="003414B4"/>
    <w:rsid w:val="00350DF4"/>
    <w:rsid w:val="0036059B"/>
    <w:rsid w:val="003730D3"/>
    <w:rsid w:val="00375D8C"/>
    <w:rsid w:val="00380A98"/>
    <w:rsid w:val="003C74D2"/>
    <w:rsid w:val="003F57C0"/>
    <w:rsid w:val="00401F7E"/>
    <w:rsid w:val="00412A24"/>
    <w:rsid w:val="00415A5B"/>
    <w:rsid w:val="004202A7"/>
    <w:rsid w:val="0042042A"/>
    <w:rsid w:val="00437B7A"/>
    <w:rsid w:val="00440511"/>
    <w:rsid w:val="00484DE2"/>
    <w:rsid w:val="00485D76"/>
    <w:rsid w:val="004A5C03"/>
    <w:rsid w:val="004A6F48"/>
    <w:rsid w:val="004C4C64"/>
    <w:rsid w:val="004D6AEE"/>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85F4D"/>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C0089"/>
    <w:rsid w:val="008D4B6B"/>
    <w:rsid w:val="008D7345"/>
    <w:rsid w:val="008E5CAA"/>
    <w:rsid w:val="009274FE"/>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F41BC"/>
    <w:rsid w:val="00AF4EC4"/>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5051F"/>
    <w:rsid w:val="00C50BF3"/>
    <w:rsid w:val="00C72B43"/>
    <w:rsid w:val="00C7364B"/>
    <w:rsid w:val="00C9447A"/>
    <w:rsid w:val="00C96E55"/>
    <w:rsid w:val="00CB067D"/>
    <w:rsid w:val="00CB7074"/>
    <w:rsid w:val="00CD316F"/>
    <w:rsid w:val="00CE4E13"/>
    <w:rsid w:val="00CF4076"/>
    <w:rsid w:val="00CF7C56"/>
    <w:rsid w:val="00D11390"/>
    <w:rsid w:val="00D41701"/>
    <w:rsid w:val="00D87D2B"/>
    <w:rsid w:val="00DA1EB0"/>
    <w:rsid w:val="00DA3F93"/>
    <w:rsid w:val="00DB052E"/>
    <w:rsid w:val="00DD3263"/>
    <w:rsid w:val="00DE500C"/>
    <w:rsid w:val="00E01751"/>
    <w:rsid w:val="00E160EE"/>
    <w:rsid w:val="00E37447"/>
    <w:rsid w:val="00E408C6"/>
    <w:rsid w:val="00E412F2"/>
    <w:rsid w:val="00E47A68"/>
    <w:rsid w:val="00E728DE"/>
    <w:rsid w:val="00EA4B7D"/>
    <w:rsid w:val="00EC7CB2"/>
    <w:rsid w:val="00ED1986"/>
    <w:rsid w:val="00ED7065"/>
    <w:rsid w:val="00EE03A0"/>
    <w:rsid w:val="00EE2922"/>
    <w:rsid w:val="00EE545C"/>
    <w:rsid w:val="00F03E64"/>
    <w:rsid w:val="00F0734D"/>
    <w:rsid w:val="00F12B5A"/>
    <w:rsid w:val="00F1620B"/>
    <w:rsid w:val="00F20E59"/>
    <w:rsid w:val="00F32413"/>
    <w:rsid w:val="00F6091C"/>
    <w:rsid w:val="00F61CF1"/>
    <w:rsid w:val="00F62A9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8C0089"/>
    <w:rPr>
      <w:color w:val="808080"/>
      <w:bdr w:val="none" w:color="auto" w:sz="0" w:space="0"/>
      <w:shd w:val="clear" w:color="auto" w:fill="auto"/>
    </w:rPr>
  </w:style>
  <w:style w:type="character" w:styleId="eSPISCCParagraphDefaultFont" w:customStyle="true">
    <w:name w:val="eSPIS_CC_Paragraph Default Font"/>
    <w:basedOn w:val="Zadanifontodlomka"/>
    <w:rsid w:val="008C0089"/>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8C0089"/>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8C0089"/>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8C0089"/>
    <w:rPr>
      <w:rFonts w:ascii="Arial" w:hAnsi="Arial" w:cs="Arial"/>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C0089"/>
    <w:rPr>
      <w:color w:val="808080"/>
      <w:bdr w:color="auto" w:space="0" w:sz="0" w:val="none"/>
      <w:shd w:color="auto" w:fill="auto" w:val="clear"/>
    </w:rPr>
  </w:style>
  <w:style w:customStyle="1" w:styleId="eSPISCCParagraphDefaultFont" w:type="character">
    <w:name w:val="eSPIS_CC_Paragraph Default Font"/>
    <w:basedOn w:val="Zadanifontodlomka"/>
    <w:rsid w:val="008C008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C0089"/>
    <w:rPr>
      <w:rFonts w:ascii="Arial" w:cs="Arial" w:hAnsi="Arial"/>
      <w:bCs/>
      <w:bdr w:color="auto" w:space="0" w:sz="0" w:val="none"/>
      <w:shd w:color="auto" w:fill="FFFFCC" w:val="clear"/>
      <w:lang w:val="hr-HR"/>
    </w:rPr>
  </w:style>
  <w:style w:customStyle="1" w:styleId="PozadinaSvijetloCrvena" w:type="character">
    <w:name w:val="Pozadina_SvijetloCrvena"/>
    <w:basedOn w:val="eSPISCCParagraphDefaultFont"/>
    <w:rsid w:val="008C0089"/>
    <w:rPr>
      <w:rFonts w:ascii="Arial" w:cs="Arial" w:hAnsi="Arial"/>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C0089"/>
    <w:rPr>
      <w:rFonts w:ascii="Arial" w:cs="Arial" w:hAnsi="Arial"/>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26. siječnja 2022.</izvorni_sadrzaj>
    <derivirana_varijabla naziv="DomainObject.StvarniPocetakDatum_1">26. siječnja 2022.</derivirana_varijabla>
  </DomainObject.StvarniPocetakDatum>
  <DomainObject.StvarniZavrsetakDatum>
    <izvorni_sadrzaj>26. siječnja 2022.</izvorni_sadrzaj>
    <derivirana_varijabla naziv="DomainObject.StvarniZavrsetakDatum_1">26. siječnja 2022.</derivirana_varijabla>
  </DomainObject.StvarniZavrsetakDatum>
  <DomainObject.PlaniraniZavrsetakDatum>
    <izvorni_sadrzaj>26. siječnja 2022.</izvorni_sadrzaj>
    <derivirana_varijabla naziv="DomainObject.PlaniraniZavrsetakDatum_1">26. siječnja 2022.</derivirana_varijabla>
  </DomainObject.PlaniraniZavrsetakDatum>
  <DomainObject.PlaniraniPocetakDatum>
    <izvorni_sadrzaj>26. siječnja 2022.</izvorni_sadrzaj>
    <derivirana_varijabla naziv="DomainObject.PlaniraniPocetakDatum_1">26. siječnja 2022.</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2022.</izvorni_sadrzaj>
    <derivirana_varijabla naziv="DomainObject.Zapisnik.DatumKreiranja_1">26. siječnja 2022.</derivirana_varijabla>
  </DomainObject.Zapisnik.DatumKreiranja>
  <DomainObject.Zapisnik.ImovinskaKorist>
    <izvorni_sadrzaj/>
    <derivirana_varijabla naziv="DomainObject.Zapisnik.ImovinskaKorist_1"/>
  </DomainObject.Zapisnik.ImovinskaKorist>
  <DomainObject.Zapisnik.Oznaka>
    <izvorni_sadrzaj>St-249/2021-37</izvorni_sadrzaj>
    <derivirana_varijabla naziv="DomainObject.Zapisnik.Oznaka_1">St-249/2021-37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2021.</izvorni_sadrzaj>
    <derivirana_varijabla naziv="DomainObject.Predmet.DatumOsnivanja_1">15.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St-249/2021</izvorni_sadrzaj>
    <derivirana_varijabla naziv="DomainObject.Predmet.OznakaBroj_1">St-249/2021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ARCH INTERNATIONAL, d.o.o.</izvorni_sadrzaj>
    <derivirana_varijabla naziv="DomainObject.Predmet.ProtustrankaFormated_1">  ARCH INTERNATIONAL, d.o.o.</derivirana_varijabla>
  </DomainObject.Predmet.ProtustrankaFormated>
  <DomainObject.Predmet.ProtustrankaFormatedOIB>
    <izvorni_sadrzaj>  ARCH INTERNATIONAL, d.o.o., OIB 92006773057</izvorni_sadrzaj>
    <derivirana_varijabla naziv="DomainObject.Predmet.ProtustrankaFormatedOIB_1">  ARCH INTERNATIONAL, d.o.o., OIB 92006773057</derivirana_varijabla>
  </DomainObject.Predmet.ProtustrankaFormatedOIB>
  <DomainObject.Predmet.ProtustrankaFormatedWithAdress>
    <izvorni_sadrzaj> ARCH INTERNATIONAL, d.o.o., Marina Dalmacija, Bibinje-Sukošan 1, 23206 Sukošan</izvorni_sadrzaj>
    <derivirana_varijabla naziv="DomainObject.Predmet.ProtustrankaFormatedWithAdress_1"> ARCH INTERNATIONAL, d.o.o., Marina Dalmacija, Bibinje-Sukošan 1, 23206 Sukošan</derivirana_varijabla>
  </DomainObject.Predmet.ProtustrankaFormatedWithAdress>
  <DomainObject.Predmet.ProtustrankaFormatedWithAdressOIB>
    <izvorni_sadrzaj> ARCH INTERNATIONAL, d.o.o., OIB 92006773057, Marina Dalmacija, Bibinje-Sukošan 1, 23206 Sukošan</izvorni_sadrzaj>
    <derivirana_varijabla naziv="DomainObject.Predmet.ProtustrankaFormatedWithAdressOIB_1"> ARCH INTERNATIONAL, d.o.o., OIB 92006773057, Marina Dalmacija, Bibinje-Sukošan 1, 23206 Sukošan</derivirana_varijabla>
  </DomainObject.Predmet.ProtustrankaFormatedWithAdressOIB>
  <DomainObject.Predmet.ProtustrankaWithAdress>
    <izvorni_sadrzaj>ARCH INTERNATIONAL, d.o.o. Marina Dalmacija, Bibinje-Sukošan 1, 23206 Sukošan</izvorni_sadrzaj>
    <derivirana_varijabla naziv="DomainObject.Predmet.ProtustrankaWithAdress_1">ARCH INTERNATIONAL, d.o.o. Marina Dalmacija, Bibinje-Sukošan 1, 23206 Sukošan</derivirana_varijabla>
  </DomainObject.Predmet.ProtustrankaWithAdress>
  <DomainObject.Predmet.ProtustrankaWithAdressOIB>
    <izvorni_sadrzaj>ARCH INTERNATIONAL, d.o.o., OIB 92006773057, Marina Dalmacija, Bibinje-Sukošan 1, 23206 Sukošan</izvorni_sadrzaj>
    <derivirana_varijabla naziv="DomainObject.Predmet.ProtustrankaWithAdressOIB_1">ARCH INTERNATIONAL, d.o.o., OIB 92006773057, Marina Dalmacija, Bibinje-Sukošan 1, 23206 Sukošan</derivirana_varijabla>
  </DomainObject.Predmet.ProtustrankaWithAdressOIB>
  <DomainObject.Predmet.ProtustrankaNazivFormated>
    <izvorni_sadrzaj>ARCH INTERNATIONAL, d.o.o.</izvorni_sadrzaj>
    <derivirana_varijabla naziv="DomainObject.Predmet.ProtustrankaNazivFormated_1">ARCH INTERNATIONAL, d.o.o.</derivirana_varijabla>
  </DomainObject.Predmet.ProtustrankaNazivFormated>
  <DomainObject.Predmet.ProtustrankaNazivFormatedOIB>
    <izvorni_sadrzaj>ARCH INTERNATIONAL, d.o.o., OIB 92006773057</izvorni_sadrzaj>
    <derivirana_varijabla naziv="DomainObject.Predmet.ProtustrankaNazivFormatedOIB_1">ARCH INTERNATIONAL, d.o.o., OIB 92006773057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ARCH INTERNATIONAL, d.o.o.</item>
    </izvorni_sadrzaj>
    <derivirana_varijabla naziv="DomainObject.Predmet.ProtuStrankaListFormated_1">
      <item>ARCH INTERNATIONAL, d.o.o.</item>
    </derivirana_varijabla>
  </DomainObject.Predmet.ProtuStrankaListFormated>
  <DomainObject.Predmet.ProtuStrankaListFormatedOIB>
    <izvorni_sadrzaj>
      <item>ARCH INTERNATIONAL, d.o.o., OIB 92006773057</item>
    </izvorni_sadrzaj>
    <derivirana_varijabla naziv="DomainObject.Predmet.ProtuStrankaListFormatedOIB_1">
      <item>ARCH INTERNATIONAL, d.o.o., OIB 92006773057</item>
    </derivirana_varijabla>
  </DomainObject.Predmet.ProtuStrankaListFormatedOIB>
  <DomainObject.Predmet.ProtuStrankaListFormatedWithAdress>
    <izvorni_sadrzaj>
      <item>ARCH INTERNATIONAL, d.o.o., Marina Dalmacija, Bibinje-Sukošan 1, 23206 Sukošan</item>
    </izvorni_sadrzaj>
    <derivirana_varijabla naziv="DomainObject.Predmet.ProtuStrankaListFormatedWithAdress_1">
      <item>ARCH INTERNATIONAL, d.o.o., Marina Dalmacija, Bibinje-Sukošan 1, 23206 Sukošan</item>
    </derivirana_varijabla>
  </DomainObject.Predmet.ProtuStrankaListFormatedWithAdress>
  <DomainObject.Predmet.ProtuStrankaListFormatedWithAdressOIB>
    <izvorni_sadrzaj>
      <item>ARCH INTERNATIONAL, d.o.o., OIB 92006773057, Marina Dalmacija, Bibinje-Sukošan 1, 23206 Sukošan</item>
    </izvorni_sadrzaj>
    <derivirana_varijabla naziv="DomainObject.Predmet.ProtuStrankaListFormatedWithAdressOIB_1">
      <item>ARCH INTERNATIONAL, d.o.o., OIB 92006773057, Marina Dalmacija, Bibinje-Sukošan 1, 23206 Sukošan</item>
    </derivirana_varijabla>
  </DomainObject.Predmet.ProtuStrankaListFormatedWithAdressOIB>
  <DomainObject.Predmet.ProtuStrankaListNazivFormated>
    <izvorni_sadrzaj>
      <item>ARCH INTERNATIONAL, d.o.o.</item>
    </izvorni_sadrzaj>
    <derivirana_varijabla naziv="DomainObject.Predmet.ProtuStrankaListNazivFormated_1">
      <item>ARCH INTERNATIONAL, d.o.o.</item>
    </derivirana_varijabla>
  </DomainObject.Predmet.ProtuStrankaListNazivFormated>
  <DomainObject.Predmet.ProtuStrankaListNazivFormatedOIB>
    <izvorni_sadrzaj>
      <item>ARCH INTERNATIONAL, d.o.o., OIB 92006773057</item>
    </izvorni_sadrzaj>
    <derivirana_varijabla naziv="DomainObject.Predmet.ProtuStrankaListNazivFormatedOIB_1">
      <item>ARCH INTERNATIONAL, d.o.o., OIB 92006773057</item>
    </derivirana_varijabla>
  </DomainObject.Predmet.ProtuStrankaListNazivFormatedOIB>
  <DomainObject.Predmet.OstaliListFormated>
    <izvorni_sadrzaj>
      <item>Stjepan Matan</item>
    </izvorni_sadrzaj>
    <derivirana_varijabla naziv="DomainObject.Predmet.OstaliListFormated_1">
      <item>Stjepan Matan</item>
    </derivirana_varijabla>
  </DomainObject.Predmet.OstaliListFormated>
  <DomainObject.Predmet.OstaliListFormatedOIB>
    <izvorni_sadrzaj>
      <item>Stjepan Matan, OIB 25432973482</item>
    </izvorni_sadrzaj>
    <derivirana_varijabla naziv="DomainObject.Predmet.OstaliListFormatedOIB_1">
      <item>Stjepan Matan, OIB 25432973482</item>
    </derivirana_varijabla>
  </DomainObject.Predmet.OstaliListFormatedOIB>
  <DomainObject.Predmet.OstaliListFormatedWithAdress>
    <izvorni_sadrzaj>
      <item>Stjepan Matan, Kaštel 8, 47000 Karlovac</item>
    </izvorni_sadrzaj>
    <derivirana_varijabla naziv="DomainObject.Predmet.OstaliListFormatedWithAdress_1">
      <item>Stjepan Matan, Kaštel 8, 47000 Karlovac</item>
    </derivirana_varijabla>
  </DomainObject.Predmet.OstaliListFormatedWithAdress>
  <DomainObject.Predmet.OstaliListFormatedWithAdressOIB>
    <izvorni_sadrzaj>
      <item>Stjepan Matan, OIB 25432973482, Kaštel 8, 47000 Karlovac</item>
    </izvorni_sadrzaj>
    <derivirana_varijabla naziv="DomainObject.Predmet.OstaliListFormatedWithAdressOIB_1">
      <item>Stjepan Matan, OIB 25432973482, Kaštel 8, 47000 Karlovac</item>
    </derivirana_varijabla>
  </DomainObject.Predmet.OstaliListFormatedWithAdressOIB>
  <DomainObject.Predmet.OstaliListNazivFormated>
    <izvorni_sadrzaj>
      <item>Stjepan Matan</item>
    </izvorni_sadrzaj>
    <derivirana_varijabla naziv="DomainObject.Predmet.OstaliListNazivFormated_1">
      <item>Stjepan Matan</item>
    </derivirana_varijabla>
  </DomainObject.Predmet.OstaliListNazivFormated>
  <DomainObject.Predmet.OstaliListNazivFormatedOIB>
    <izvorni_sadrzaj>
      <item>Stjepan Matan, OIB 25432973482</item>
    </izvorni_sadrzaj>
    <derivirana_varijabla naziv="DomainObject.Predmet.OstaliListNazivFormatedOIB_1">
      <item>Stjepan Matan, OIB 25432973482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siječnja 2022.</izvorni_sadrzaj>
    <derivirana_varijabla naziv="DomainObject.Datum_1">26. siječnja 2022.</derivirana_varijabla>
  </DomainObject.Datum>
  <DomainObject.PoslovniBrojDokumenta>
    <izvorni_sadrzaj>St-249/2021-37</izvorni_sadrzaj>
    <derivirana_varijabla naziv="DomainObject.PoslovniBrojDokumenta_1">St-249/2021-37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ARCH INTERNATIONAL, d.o.o.</izvorni_sadrzaj>
    <derivirana_varijabla naziv="DomainObject.Predmet.ProtustrankaIDrugi_1">ARCH INTERNATIONAL,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ARCH INTERNATIONAL, d.o.o., OIB 92006773057, Marina Dalmacija, Bibinje-Sukošan 1, 23206 Sukošan</izvorni_sadrzaj>
    <derivirana_varijabla naziv="DomainObject.Predmet.ProtustrankaIDrugiAdressOIB_1">ARCH INTERNATIONAL, d.o.o., OIB 92006773057, Marina Dalmacija, Bibinje-Sukošan 1,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ARCH INTERNATIONAL, d.o.o.</item>
      <item>Financijska agencija</item>
      <item>Stjepan Matan</item>
    </izvorni_sadrzaj>
    <derivirana_varijabla naziv="DomainObject.Predmet.SudioniciListNaziv_1">
      <item>ARCH INTERNATIONAL, d.o.o.</item>
      <item>Financijska agencija</item>
      <item>Stjepan Matan</item>
    </derivirana_varijabla>
  </DomainObject.Predmet.SudioniciListNaziv>
  <DomainObject.Predmet.SudioniciListAdressOIB>
    <izvorni_sadrzaj>
      <item>ARCH INTERNATIONAL, d.o.o., OIB 92006773057, Marina Dalmacija, Bibinje-Sukošan 1,23206 Sukošan</item>
      <item>Financijska agencija, OIB 85821130368, IVANA DANILA 4,23000 Zadar</item>
      <item>Stjepan Matan, OIB 25432973482, Kaštel 8,47000 Karlovac</item>
    </izvorni_sadrzaj>
    <derivirana_varijabla naziv="DomainObject.Predmet.SudioniciListAdressOIB_1">
      <item>ARCH INTERNATIONAL, d.o.o., OIB 92006773057, Marina Dalmacija, Bibinje-Sukošan 1,23206 Sukošan</item>
      <item>Financijska agencija, OIB 85821130368, IVANA DANILA 4,23000 Zadar</item>
      <item>Stjepan Matan, OIB 25432973482, Kaštel 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92006773057</item>
      <item>, OIB 85821130368</item>
      <item>, OIB 25432973482</item>
    </izvorni_sadrzaj>
    <derivirana_varijabla naziv="DomainObject.Predmet.SudioniciListNazivOIB_1">
      <item>, OIB 92006773057</item>
      <item>, OIB 85821130368</item>
      <item>, OIB 25432973482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 Vujević, OIB 02473605064, Ulica I, 201B, 23222 Galovac</item>
    </izvorni_sadrzaj>
    <derivirana_varijabla naziv="DomainObject.Predmet.StecajniUpraviteljiListAddressOIB_1">
      <item>Marin Vujević, OIB 02473605064, Ulica I, 201B, 23222 Galovac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studenog 2020.</izvorni_sadrzaj>
    <derivirana_varijabla naziv="DomainObject.Predmet.DatumPocetkaProcesa_1">2. studenog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770F2B-8BAF-4087-96A8-8C7B1C40E52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4092</properties:Characters>
  <properties:Lines>159</properties:Lines>
  <properties:Paragraphs>71</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2022-01-25T13:12:00Z</dcterms:created>
  <dc:creator>wsadmin</dc:creator>
  <cp:lastModifiedBy>Ante Rubelj</cp:lastModifiedBy>
  <cp:lastPrinted>2022-01-26T08:29:00Z</cp:lastPrinted>
  <dcterms:modified xmlns:xsi="http://www.w3.org/2001/XMLSchema-instance" xsi:type="dcterms:W3CDTF">2022-01-26T08:51:00Z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St-249/2021-37 / Zapisnik - Izvještajno ročište (1St-249-21 -  - IZVJEŠTAJNO ROČIŠTE - 26.1.22.docx)</vt:lpwstr>
  </prop:property>
  <prop:property fmtid="{D5CDD505-2E9C-101B-9397-08002B2CF9AE}" pid="4" name="CC_coloring">
    <vt:bool>false</vt:bool>
  </prop:property>
  <prop:property fmtid="{D5CDD505-2E9C-101B-9397-08002B2CF9AE}" pid="5" name="BrojStranica">
    <vt:i4>3</vt:i4>
  </prop:property>
</prop:Properties>
</file>